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sans-serif" w:hAnsi="sans-serif" w:eastAsia="sans-serif" w:cs="sans-serif"/>
          <w:i w:val="0"/>
          <w:iCs w:val="0"/>
          <w:caps w:val="0"/>
          <w:color w:val="333333"/>
          <w:spacing w:val="0"/>
          <w:sz w:val="36"/>
          <w:szCs w:val="36"/>
          <w:shd w:val="clear" w:color="auto" w:fill="FFFFFF"/>
        </w:rPr>
      </w:pPr>
      <w:r>
        <w:rPr>
          <w:rFonts w:hint="default" w:ascii="华文宋体" w:hAnsi="华文宋体" w:eastAsia="华文宋体" w:cs="华文宋体"/>
          <w:i w:val="0"/>
          <w:iCs w:val="0"/>
          <w:caps w:val="0"/>
          <w:color w:val="333333"/>
          <w:spacing w:val="0"/>
          <w:sz w:val="24"/>
          <w:szCs w:val="24"/>
          <w:shd w:val="clear" w:color="auto" w:fill="FFFFFF"/>
        </w:rPr>
        <w:t xml:space="preserve"> </w:t>
      </w:r>
      <w:r>
        <w:rPr>
          <w:rFonts w:hint="default" w:ascii="sans-serif" w:hAnsi="sans-serif" w:eastAsia="sans-serif" w:cs="sans-serif"/>
          <w:b/>
          <w:bCs/>
          <w:i w:val="0"/>
          <w:iCs w:val="0"/>
          <w:caps w:val="0"/>
          <w:color w:val="333333"/>
          <w:spacing w:val="0"/>
          <w:sz w:val="24"/>
          <w:szCs w:val="24"/>
          <w:shd w:val="clear" w:color="auto" w:fill="FFFFFF"/>
        </w:rPr>
        <w:t xml:space="preserve">附件1 </w:t>
      </w:r>
      <w:r>
        <w:rPr>
          <w:rFonts w:hint="default" w:ascii="sans-serif" w:hAnsi="sans-serif" w:eastAsia="sans-serif" w:cs="sans-serif"/>
          <w:i w:val="0"/>
          <w:iCs w:val="0"/>
          <w:caps w:val="0"/>
          <w:color w:val="333333"/>
          <w:spacing w:val="0"/>
          <w:sz w:val="24"/>
          <w:szCs w:val="24"/>
          <w:shd w:val="clear" w:color="auto" w:fill="FFFFFF"/>
        </w:rPr>
        <w:t xml:space="preserve">   </w:t>
      </w:r>
      <w:r>
        <w:rPr>
          <w:rFonts w:hint="default"/>
        </w:rPr>
        <w:t xml:space="preserve">   </w:t>
      </w:r>
      <w:r>
        <w:rPr>
          <w:rFonts w:hint="default" w:ascii="sans-serif" w:hAnsi="sans-serif" w:eastAsia="sans-serif" w:cs="sans-serif"/>
          <w:i w:val="0"/>
          <w:iCs w:val="0"/>
          <w:caps w:val="0"/>
          <w:color w:val="333333"/>
          <w:spacing w:val="0"/>
          <w:sz w:val="24"/>
          <w:szCs w:val="24"/>
          <w:shd w:val="clear" w:color="auto" w:fill="FFFFFF"/>
        </w:rPr>
        <w:t xml:space="preserve">           </w:t>
      </w:r>
      <w:r>
        <w:rPr>
          <w:rFonts w:hint="default" w:ascii="sans-serif" w:hAnsi="sans-serif" w:eastAsia="sans-serif" w:cs="sans-serif"/>
          <w:i w:val="0"/>
          <w:iCs w:val="0"/>
          <w:caps w:val="0"/>
          <w:color w:val="333333"/>
          <w:spacing w:val="0"/>
          <w:sz w:val="36"/>
          <w:szCs w:val="36"/>
          <w:shd w:val="clear" w:color="auto" w:fill="FFFFFF"/>
        </w:rPr>
        <w:t xml:space="preserve">   </w:t>
      </w:r>
    </w:p>
    <w:p>
      <w:pPr>
        <w:ind w:firstLine="3243" w:firstLineChars="900"/>
        <w:rPr>
          <w:rFonts w:hint="default"/>
        </w:rPr>
      </w:pPr>
      <w:r>
        <w:rPr>
          <w:rFonts w:hint="default" w:ascii="sans-serif" w:hAnsi="sans-serif" w:eastAsia="sans-serif" w:cs="sans-serif"/>
          <w:b/>
          <w:bCs/>
          <w:i w:val="0"/>
          <w:iCs w:val="0"/>
          <w:caps w:val="0"/>
          <w:color w:val="333333"/>
          <w:spacing w:val="0"/>
          <w:sz w:val="36"/>
          <w:szCs w:val="36"/>
          <w:shd w:val="clear" w:color="auto" w:fill="FFFFFF"/>
        </w:rPr>
        <w:t>课题内容要求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sans-serif" w:hAnsi="sans-serif" w:eastAsia="sans-serif" w:cs="sans-serif"/>
          <w:i w:val="0"/>
          <w:iCs w:val="0"/>
          <w:caps w:val="0"/>
          <w:color w:val="000000" w:themeColor="text1"/>
          <w:spacing w:val="0"/>
          <w:sz w:val="24"/>
          <w:szCs w:val="2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课    题： 粤港澳三地统计制度方法比较研究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研究内容： 1.粤港澳三地政府统计制度方法比较</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6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（1）普查制度。</w:t>
      </w:r>
    </w:p>
    <w:p>
      <w:pPr>
        <w:keepNext w:val="0"/>
        <w:keepLines w:val="0"/>
        <w:pageBreakBefore w:val="0"/>
        <w:widowControl w:val="0"/>
        <w:kinsoku/>
        <w:wordWrap/>
        <w:overflowPunct/>
        <w:topLinePunct w:val="0"/>
        <w:autoSpaceDE/>
        <w:autoSpaceDN/>
        <w:bidi w:val="0"/>
        <w:adjustRightInd/>
        <w:snapToGrid/>
        <w:spacing w:line="560" w:lineRule="exact"/>
        <w:ind w:left="1197" w:leftChars="570" w:firstLine="240" w:firstLineChars="1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（2）经济统计制度，重点为国民经济核算制度与方法，以及其他经济统计制度。</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6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（3）主要统计标准。</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5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2.粤港澳三地政府统计组织体系比较</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5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3.粤港澳三地政府统计调查体系比较</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5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4.粤港澳三地政府统计数据公布比较</w:t>
      </w:r>
    </w:p>
    <w:p>
      <w:pPr>
        <w:keepNext w:val="0"/>
        <w:keepLines w:val="0"/>
        <w:pageBreakBefore w:val="0"/>
        <w:widowControl w:val="0"/>
        <w:kinsoku/>
        <w:wordWrap/>
        <w:overflowPunct/>
        <w:topLinePunct w:val="0"/>
        <w:autoSpaceDE/>
        <w:autoSpaceDN/>
        <w:bidi w:val="0"/>
        <w:adjustRightInd/>
        <w:snapToGrid/>
        <w:spacing w:line="560" w:lineRule="exact"/>
        <w:ind w:left="1197" w:leftChars="570" w:firstLine="0" w:firstLineChars="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5.粤港澳三地政府统计面临的机遇与挑战以及互联网大数据在政府统计的应用探索与建议</w:t>
      </w:r>
    </w:p>
    <w:p>
      <w:pPr>
        <w:keepNext w:val="0"/>
        <w:keepLines w:val="0"/>
        <w:pageBreakBefore w:val="0"/>
        <w:widowControl w:val="0"/>
        <w:kinsoku/>
        <w:wordWrap/>
        <w:overflowPunct/>
        <w:topLinePunct w:val="0"/>
        <w:autoSpaceDE/>
        <w:autoSpaceDN/>
        <w:bidi w:val="0"/>
        <w:adjustRightInd/>
        <w:snapToGrid/>
        <w:spacing w:line="560" w:lineRule="exact"/>
        <w:ind w:left="1440" w:hanging="1440" w:hangingChars="600"/>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特别说明： 课题作为2022年在深圳举办粤港澳大湾区城市统计论坛一项重要的前期准备内容，课题申请方除完成课题外，需提交粤港澳大湾区城市统计论坛主题（论题）题目多个，并推荐相应论坛主题（论题）合适的研究单位，将论坛主题题目及推荐的合适研究单位名称一同附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default" w:ascii="华文宋体" w:hAnsi="华文宋体" w:eastAsia="华文宋体" w:cs="华文宋体"/>
          <w:i w:val="0"/>
          <w:iCs w:val="0"/>
          <w:caps w:val="0"/>
          <w:color w:val="000000" w:themeColor="text1"/>
          <w:spacing w:val="0"/>
          <w:kern w:val="0"/>
          <w:sz w:val="24"/>
          <w:szCs w:val="24"/>
          <w:shd w:val="clear" w:color="auto" w:fill="FFFFFF"/>
          <w:lang w:val="en-US" w:eastAsia="zh-CN" w:bidi="ar"/>
          <w14:textFill>
            <w14:solidFill>
              <w14:schemeClr w14:val="tx1"/>
            </w14:solidFill>
          </w14:textFill>
        </w:rPr>
        <w:t>结题时间： 2022年7月中旬</w:t>
      </w:r>
    </w:p>
    <w:p>
      <w:pPr>
        <w:rPr>
          <w:rFonts w:hint="default" w:ascii="sans-serif" w:hAnsi="sans-serif" w:eastAsia="sans-serif" w:cs="sans-serif"/>
          <w:i w:val="0"/>
          <w:iCs w:val="0"/>
          <w:caps w:val="0"/>
          <w:color w:val="333333"/>
          <w:spacing w:val="0"/>
          <w:sz w:val="24"/>
          <w:szCs w:val="24"/>
          <w:shd w:val="clear" w:color="auto" w:fill="FFFFFF"/>
        </w:rPr>
      </w:pPr>
    </w:p>
    <w:p>
      <w:pPr>
        <w:rPr>
          <w:rFonts w:hint="eastAsia" w:ascii="sans-serif" w:hAnsi="sans-serif" w:eastAsia="sans-serif" w:cs="sans-serif"/>
          <w:b/>
          <w:bCs/>
          <w:i w:val="0"/>
          <w:iCs w:val="0"/>
          <w:caps w:val="0"/>
          <w:color w:val="333333"/>
          <w:spacing w:val="0"/>
          <w:sz w:val="24"/>
          <w:szCs w:val="24"/>
          <w:shd w:val="clear" w:color="auto" w:fill="FFFFFF"/>
        </w:rPr>
      </w:pPr>
    </w:p>
    <w:p>
      <w:pPr>
        <w:rPr>
          <w:rFonts w:hint="eastAsia" w:ascii="sans-serif" w:hAnsi="sans-serif" w:eastAsia="sans-serif" w:cs="sans-serif"/>
          <w:b/>
          <w:bCs/>
          <w:i w:val="0"/>
          <w:iCs w:val="0"/>
          <w:caps w:val="0"/>
          <w:color w:val="333333"/>
          <w:spacing w:val="0"/>
          <w:sz w:val="24"/>
          <w:szCs w:val="24"/>
          <w:shd w:val="clear" w:color="auto" w:fill="FFFFFF"/>
        </w:rPr>
      </w:pPr>
    </w:p>
    <w:p>
      <w:pPr>
        <w:rPr>
          <w:rFonts w:hint="eastAsia" w:ascii="sans-serif" w:hAnsi="sans-serif" w:eastAsia="sans-serif" w:cs="sans-serif"/>
          <w:b/>
          <w:bCs/>
          <w:i w:val="0"/>
          <w:iCs w:val="0"/>
          <w:caps w:val="0"/>
          <w:color w:val="333333"/>
          <w:spacing w:val="0"/>
          <w:sz w:val="24"/>
          <w:szCs w:val="24"/>
          <w:shd w:val="clear" w:color="auto" w:fill="FFFFFF"/>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sans-serif">
    <w:altName w:val="C059"/>
    <w:panose1 w:val="00000000000000000000"/>
    <w:charset w:val="00"/>
    <w:family w:val="auto"/>
    <w:pitch w:val="default"/>
    <w:sig w:usb0="00000000" w:usb1="00000000" w:usb2="00000000"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A58A7"/>
    <w:rsid w:val="05FFAAE4"/>
    <w:rsid w:val="0DBB709C"/>
    <w:rsid w:val="2FFF9AAE"/>
    <w:rsid w:val="41CF5DB5"/>
    <w:rsid w:val="4F672C68"/>
    <w:rsid w:val="4FDD4B99"/>
    <w:rsid w:val="537E1093"/>
    <w:rsid w:val="558508CE"/>
    <w:rsid w:val="66EED448"/>
    <w:rsid w:val="6DCF5067"/>
    <w:rsid w:val="6EFF3726"/>
    <w:rsid w:val="79FF9675"/>
    <w:rsid w:val="7ADFB840"/>
    <w:rsid w:val="7FF780AB"/>
    <w:rsid w:val="A0EEBC60"/>
    <w:rsid w:val="AFFA58A7"/>
    <w:rsid w:val="AFFF6445"/>
    <w:rsid w:val="BDB4A890"/>
    <w:rsid w:val="BE6742B9"/>
    <w:rsid w:val="DBFD47A7"/>
    <w:rsid w:val="E2F7F342"/>
    <w:rsid w:val="EFBE8F05"/>
    <w:rsid w:val="F2BA0BED"/>
    <w:rsid w:val="F7B57A1F"/>
    <w:rsid w:val="FBFB7955"/>
    <w:rsid w:val="FEBB2B65"/>
    <w:rsid w:val="FFD7B1A6"/>
    <w:rsid w:val="FFFC69C4"/>
    <w:rsid w:val="FFFF6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spacing w:after="120"/>
    </w:pPr>
  </w:style>
  <w:style w:type="paragraph" w:styleId="3">
    <w:name w:val="Body Text Indent"/>
    <w:basedOn w:val="1"/>
    <w:semiHidden/>
    <w:qFormat/>
    <w:uiPriority w:val="0"/>
    <w:pPr>
      <w:ind w:firstLine="570"/>
    </w:pPr>
    <w:rPr>
      <w:rFonts w:ascii="仿宋_GB2312" w:eastAsia="仿宋_GB2312"/>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2022-04-06T02:51:00Z</dcterms:created>
  <dc:creator>maiqiling</dc:creator>
  <cp:lastModifiedBy>penghaining</cp:lastModifiedBy>
  <cp:lastPrinted>2022-04-03T19:47:00Z</cp:lastPrinted>
  <dcterms:modified xsi:type="dcterms:W3CDTF">2022-04-02T16:24:02Z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