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</w:rPr>
        <w:t>附件</w:t>
      </w:r>
    </w:p>
    <w:p>
      <w:pPr>
        <w:adjustRightInd w:val="0"/>
        <w:jc w:val="center"/>
        <w:rPr>
          <w:rFonts w:ascii="方正小标宋简体" w:hAnsi="方正小标宋简体" w:eastAsia="方正小标宋简体" w:cs="方正小标宋简体"/>
          <w:bCs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z w:val="36"/>
          <w:szCs w:val="36"/>
        </w:rPr>
        <w:t>“四上”企业（项目）检查情况表</w:t>
      </w:r>
    </w:p>
    <w:tbl>
      <w:tblPr>
        <w:tblStyle w:val="17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247"/>
        <w:gridCol w:w="2450"/>
        <w:gridCol w:w="2810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tblHeader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检查企业（项目）名称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统一社会信用代码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（注册号）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存在主要问题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整改处理情况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深圳市茜施尔服装有限公司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72302978X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深圳泽艺达摄影器材有限公司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557184812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深圳市世纪德意厨具有限公司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799201603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深圳市联合利丰供应链管理有限公司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567051714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深圳市瑞信进出口有限公司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687577657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深圳市优康生物技术有限公司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279431499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深圳优特伟业科技有限公司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582718548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深圳市金</w:t>
            </w:r>
            <w:r>
              <w:rPr>
                <w:rFonts w:hint="eastAsia" w:ascii="宋体" w:hAnsi="宋体" w:eastAsia="宋体" w:cs="宋体"/>
              </w:rPr>
              <w:t>錋</w:t>
            </w:r>
            <w:r>
              <w:rPr>
                <w:rFonts w:hint="eastAsia" w:ascii="仿宋_GB2312" w:hAnsi="仿宋_GB2312" w:eastAsia="仿宋_GB2312" w:cs="仿宋_GB2312"/>
              </w:rPr>
              <w:t>贵材科技有限公司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561517341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深圳市凯路达实业有限公司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748858242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10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深圳市海豚科技发展有限公司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732080624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已通报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深圳市泽美装饰设计工程有限公司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91440300755696552F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深圳市新生辉电力工程有限公司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914403006748017363</w:t>
            </w:r>
          </w:p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北方联合铝业（深圳）有限公司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914403001924714471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力达铝业（深圳）有限公司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91440300558673423G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深圳市鑫荣懋农产品股份有限公司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91440300750450166P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信通金融大厦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91440300782792953J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维沃通信科技（深圳）有限公司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MA5EH0C24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深圳市旺盈彩盒纸品有限公司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192429409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瑞德电子(深圳)有限公司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618893648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雪花啤酒（深圳）有限公司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618924731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FF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深圳市港安机动车驾驶培训有限公司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557168732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格林美股份有限公司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734164303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中交天健（深圳）投资发展有限公司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359804662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深圳市兆得助人力资源有限公司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093890099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深圳万达电影城有限公司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058983855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26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深圳市三禾田清洁服务有限公司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789208748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深圳市恒明珠房地产开发有限公司</w:t>
            </w:r>
          </w:p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（项目：恒明珠金融大厦）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279273662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深圳市尚为照明有限公司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914403006837709519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深圳信立泰药业股份有限公司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91440300708453259J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没有发现违法行为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深圳麦克韦尔股份有限公司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91440300693950518U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没有发现违法行为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深圳市米瑟兰帕广告有限公司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9144030066266392XX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深圳英迈思文化科技有限公司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91440300680366056C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因公司上市财务工作量大增，2018年1月起在统计系统填报数据皆是预估数。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深圳书秀广告有限公司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914403006820260399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部分指标未按财务报表填报统计报表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深圳市易帮手汽车技术开发有限公司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914403000703919243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深圳市华讯方舟软件信息有限公司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914403003578534604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1-4月份营业收入、利润总额指标数据与财务报表有差异。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36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深圳市华讯方舟软件技术有限公司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91440300087725775E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2017年年报同期利润总额指标数据与企业财务报表有差异。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深圳市微动无限科技有限公司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914403000780006920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深圳市宝安排水有限公司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91440300359306655C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广东越盛源农业科技集团有限公司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91440300087765072C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深圳市爱奇迹科技有限公司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91440300319415195Y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深圳市宝鑫汽车销售服务有限公司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91440300MA5D9GGU8T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深圳新美化光电设备有限公司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914403007741400157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深圳市标特汽车（集团）有限公司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914403007691890255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深圳市诺普信农资销售有限公司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91440300770345531R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企业统计员理解有误，将分公司之间、分公司与总公司之间的内部交易抵消之后，按抵消后数据上报，因此漏报的内部交易的销售。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深圳市福满园饮食服务有限公司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91440300752531138H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46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深圳品网科技有限公司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914403005521055809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深圳市易连汇通科技有限公司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91440300062747513H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深圳金环怡投资有限公司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914403007525133000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49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深圳市东铭科技发展有限公司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91440300591867537T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广东鑫森建设工程有限公司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914403007925711502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深圳泰禾房地产开发有限公司</w:t>
            </w:r>
          </w:p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（项目：泰禾城市花园）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91440300359829069R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企业1-5月房地产资金表相关指标统计错误，误将总公司的资金记入深圳公司。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大族激光科技产业集团股份有限公司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708485648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伟创力电子设备（深圳）有限公司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618835181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东芝泰格信息系统（深圳）有限公司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61886496X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深圳市洲明科技股份有限公司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767579994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深圳市大兴鸿运汽车有限公司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578828189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深圳市世纪云芯科技有限公司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9144030008703291XX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竞华电子(深圳)有限公司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9144030072984745XM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兴英科技(深圳)有限公司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91440300743242625Y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银图电器（深圳）有限公司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91440300599087834Y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深圳市鸿展光电有限公司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914403006894014871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深圳市明正宏电子有限公司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914403007938828745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深圳市宝新盛贸易有限公司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91440300774140189G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深圳市沙井衙边股份合作公司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91440300192479043P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深圳市华映光电有限公司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914403000711235699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F203表催报，已按时报送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深圳市京基房地产股份有限公司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914403001923033209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深圳市亿金辉金属锡制品有限公司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311847196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深圳市昌亿达印刷包装有限公司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557164053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逻辑电子（深圳）深圳有限公司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570033015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协志电子科技（深圳）有限公司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574773352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深圳市三合鑫通讯设备有限公司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692517552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新雅电线电缆（深圳）有限公司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736299148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深圳市永泰兴电子有限公司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748878032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深圳市利科达光电有限公司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774131442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深圳市亿联智能有限公司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050454510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深圳市富优驰科技有限公司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084611377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协粮塑胶模具五金（深圳）有限公司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599086997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深圳市时创意电子有限公司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678596717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深圳市嘉宝包装制品有限公司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771601904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原业电子(深圳)有限公司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743239979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深圳市创鑫激光股份有限公司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91440300757627219D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深圳市富优驰科技有限公司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914403000846113000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深圳市时创意电子有限公司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91440300678596717Y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深圳市标域上通汽车有限公司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914403005538704521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深圳市标域恒通汽车有限公司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91440300697126948X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深圳市沙井中天美景酒店管理有限公司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91440300358267332W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深圳市沙井中心汽车客运站有限公司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91440300760492968T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深圳市瑞盛科技有限公司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91440300767552257X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深圳市兴富鑫五金有限公司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91440300778762233L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深圳欣华乐电子有限公司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91440300088450726X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科柏高实业(深圳)有限公司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914403007488932407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深圳市友宏科技有限公司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91440300769188444K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深圳市派高模业有限公司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91440300746639337W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大行科技(深圳)有限公司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91440300732060850H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恒毅模具注塑(深圳)有限公司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91440300758622698B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再兴电子(深圳)有限公司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9144030061888782XL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深圳松辉化工有限公司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914403006188894542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深圳市鑫久泰精密电子有限公司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91440300MA5EYAN08T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报报表不积极，已加强教育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华安立高文具制品（深圳）有限公司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91440300571952507A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纳英诺尔科技(深圳)有限公司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91440300676676166M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深圳市创能机械有限公司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914403007576443692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致高玩具（深圳）有限公司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914403005763966420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深圳市安拓浦科技有限公司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914403000692960814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深圳市鼎泰智能装备股份有限公司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91440300750472306T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产值下降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深圳市信立德药业有限公司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914403007883108717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迟报，已加强教育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深圳市润力达线路板设备有限公司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9144030034960128XL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迟报，已加强教育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深圳创维-RGB电子有限公司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91440300618810099P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欣旺达电子股份有限公司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91440300279446850J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109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恩斯迈电子（深圳）有限公司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91440300715277353C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  <w:shd w:val="clear" w:color="auto" w:fill="FFFFFF"/>
              </w:rPr>
              <w:t>惠科股份有限公司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914403007320583129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深圳市嘉康惠宝肉业有限公司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91440300558692130F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深圳普创天信科技发展有限公司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914403007938805103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史丹利百得精密制造（深圳）有限公司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914403005977695407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亿和精密金属制品(深圳)有限公司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91440300727171257K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深圳市联泰兴电子科技有限公司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91440300715241959E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深圳市国惠康实业发展有限公司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91440300738806967L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深圳市石建兴建筑工程有限公司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91440300192298517G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深圳市群晖智能科技股份有限公司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699074141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119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深圳市瑞凌实业股份有限公司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750489503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深圳市兆威机电有限公司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728548191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翔耀电子（深圳）有限公司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668531135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华伦玩具（深圳）有限公司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069290341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企业上报数据与财务报表数据存在预估差异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欧拓斯电子有限公司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914403005943493563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主要财务指标存在较大差异问题。欧拓斯、奥利正格和欧拓集团3家在报企业为同一控股人，并且这3家企业都已经被华智（非在报企业）收购，财务统计指标存在交叉上报。相关情况我局已向市局相关处室汇报说明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深圳市兴飞科技有限公司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914403007771890688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伟创力塑胶科技（深圳）有限公司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914403007619623433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泰伸科技（深圳）有限公司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914403007525338703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朗盈塑胶五金制品（深圳）有限公司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91440300557190331C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深圳市华严慧海电子有限公司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914403007247340693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深圳市惠安机电建筑工程有限公司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91440300779885171T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阿科太工业厂区二期及配套项目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9144030072303081X4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深圳市递四方速递有限公司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9144030076495949XU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深圳市宝积供应链管理有限公司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91440300687588380C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深圳市佐申电子有限公司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91440300550300972R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未及时修改并上报返回修改年报统计报表。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港华科技（深圳）有限公司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91440300769197957T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未及时修改并上报返回修改年报统计报表。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深圳市宝丽拉链有限公司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914403007798634822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深圳市凯利华电子有限公司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914403007771525729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深圳市德顺宏电子有限公司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91440300088291892F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对统计指标认识不足，已对企业统计员进行业务培训。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艾德盛科技(深圳)有限公司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914403007525171846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139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深圳市龙鑫源五金有限公司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91440300797975170A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205-1表迟报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深圳市雅川塑胶皮具有限公司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91440300326390424C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深圳市康普斯节能科技股份有限公司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91440300785263731L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颉羽玩具(深圳)有限公司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9144030067484092XC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深圳市安品源科技有限公司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91440300661013642Y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深圳市精而美科技有限公司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91440300750453973J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深圳市盛国风塑胶有限公司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9144030068204208XY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深圳市晨光印刷有限公司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91440300763473201H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工作不配合，已和企业领导沟通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深圳市普特塑胶模具有限公司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9144030067859579X4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钱屋精密金属(深圳)有限公司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914403005907114859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149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深圳市硕成科技有限公司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91440300785287426E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深圳佑申电子有限公司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91440300758635704Q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深圳市德富莱智能科技股份有限公司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91440300060292148N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深圳市沙浦股份合作公司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91440300192477646L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深圳市住美新能源连接系统股份有限公司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914403007451863997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深圳市广松展示设计制作有限公司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91440300564244246F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欧朋达科技(深圳)有限公司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91440300785262173M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华福森服饰（深圳）有限公司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914403007727083912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催报，已按时报送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深圳市维度统计咨询股份有限公司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333333"/>
              </w:rPr>
              <w:t>91440300723018271U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深圳市精邃统计师事务所有限公司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914403005586608250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159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鹏润统计咨询集团（深圳）有限公司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91440300571982909E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深圳市索迪统计师事务有限公司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914403006971155879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深圳国人通信股份有限公司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91440300797968405H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深圳艺晶五金塑胶实业有限公司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914403006188543743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拓科达科技（深圳）有限公司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9144030069907984XF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深圳泰科源商贸有限公司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91440300055125177G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深圳市南北医药有限公司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91440300192360691D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深圳市泛海三江电子股份有限公司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91440300618915595E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东江环保股份有限公司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91440300715234767U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恒大粮油（深圳）有限公司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91440300319391760W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169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深圳市锦龙汽车贸易有限公司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91440300727153024T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深圳市萃华珠宝首饰有限公司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685373052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深圳市意大隆珠宝首饰有限公司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70847720X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深圳盛宝联合谷物股份有限公司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70849160X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深圳嘉事康元医疗器械有限公司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562786412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深圳市大水联合酒业有限公司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728572626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深圳市芯茂微电子有限公司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55196258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华润水泥投资有限公司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717851929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深圳市新乐加酒业有限公司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591877022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pacing w:val="-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</w:rPr>
              <w:t>企业自查并发现指标理解出错，报表已经纠正。上门复核未发现违法行为。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深圳市盛亚矿产有限公司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555415007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179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中青旅实业（深圳）有限公司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72522713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深圳市港兴贸易有限公司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MA5EJGWY8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深圳市广物正通达汽车贸易有限公司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738804312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6"/>
              </w:rPr>
              <w:t>企业自查并发现指标理解出错，报表已经纠正。上门复核未发现违法行为</w:t>
            </w:r>
            <w:r>
              <w:rPr>
                <w:rFonts w:hint="eastAsia" w:ascii="仿宋_GB2312" w:hAnsi="仿宋" w:eastAsia="仿宋_GB2312" w:cs="仿宋"/>
                <w:color w:val="000000"/>
              </w:rPr>
              <w:t>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深圳市行芝达电子有限公司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699098821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钻明钻石有限公司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667065160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深圳市福瑞贸易有限公司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760464270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深圳粤通国际珠宝股份有限公司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91440300683780527R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深圳市华德石油化工股份有限公司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192223929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深圳市彭成海产有限公司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797964316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深圳市金泰顺成水产有限公司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667095132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189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深圳市零兑金号黄金供应链服务有限公司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83899794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深圳市盛荟珠宝有限公司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57769262X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深圳市大唐食品有限公司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561542897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深圳市金明丰珠宝有限公司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91440300685355612X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深圳深远贸易有限公司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19218080X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太兴饮食管理（中国）有限公司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68758120X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pacing w:val="-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</w:rPr>
              <w:t>深圳市广深铁路列车经贸实业有限公司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736257749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深圳市海底捞餐饮有限责任公司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590724999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深圳市新安企业有限公司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192178590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一风堂餐饮管理（深圳）有限公司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591885778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199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深圳市罗湖区住房和建设局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7541889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深圳市路桥建设集团有限公司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192181570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深圳市骏基建设工程有限公司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763497190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深圳市京基房地产股份有限公司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192303320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深圳市德瀚投资发展有限公司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568532034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深圳市天健棚改投资发展有限公司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MA5DPF4K4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深圳市人力资本（集团）有限公司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755658126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深圳市地球之旅国际旅行社有限公司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570000395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深圳奇迹智慧网络有限公司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66303637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深圳市五洲行商务服务有限公司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758632896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企业2017年年报数据异常，经核实，该企业经营不善，濒临倒闭，财务人员离职。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责令该企业对年报数据按照实际营业情况上报，督促其招聘财务人员整改账目。</w:t>
            </w:r>
            <w:r>
              <w:rPr>
                <w:rFonts w:hint="eastAsia" w:ascii="仿宋_GB2312" w:hAnsi="仿宋" w:eastAsia="仿宋_GB2312" w:cs="仿宋"/>
                <w:color w:val="000000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</w:rPr>
              <w:t>2018年5月该企业已停业，预计今年内注销。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209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深圳市深影橙天院线有限公司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738826765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深圳市点石数码科技有限公司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746619109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深圳市华佳宏物业投资集团有限公司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91440300279272520K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深圳市迈康后勤服务有限公司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91440300757612295D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深圳市达能电力技术有限公司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9144030076497389XN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国检中心深圳珠宝检验实验室有限公司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91440300573134110M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深圳联华兴盛物业管理有限公司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91440300584080699M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深圳市宝琳珠宝交易中心有限公司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91440300568523488Y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深圳市翠绿金业有限公司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914403007883145000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深圳市水贝万山珠宝产业发展有限公司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91440300760499828K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219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深圳市特发保税实业有限公司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91440300192178187Y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未发现违法行为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深圳市悦目光学器件有限公司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279530761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深圳玛丝菲尔时装股份有限公司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715235452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深圳玛丝菲尔时装股份有限公司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715235453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深圳市锦弘霖电子设备有限公司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87789808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维尼健康（深圳）股份有限公司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769168339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深圳市恒翼能科技有限公司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78529604X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深圳市源德盛塑胶电子（深圳）有限公司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738818669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深圳市锐界科技有限公司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MA5DN0JL6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深圳市南方龙兴科技有限公司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76918571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229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日菱电机（深圳）有限公司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35916313X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深圳市维也纳天吉酒店管理有限公司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586749034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深圳市安飞达电线电缆有限公司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692517288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深圳市喜悦汇酒店管理有限公司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335039812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深圳前海全棉时代电子商务有限公司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349690024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业成光电（深圳）有限公司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57479169X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深圳市龙观人才交流有限公司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752524018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深圳领威科技有限公司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732064229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深圳市杰美特科技股</w:t>
            </w:r>
            <w:r>
              <w:rPr>
                <w:rFonts w:hint="default" w:ascii="仿宋_GB2312" w:hAnsi="仿宋" w:eastAsia="仿宋_GB2312" w:cs="仿宋"/>
                <w:color w:val="000000"/>
              </w:rPr>
              <w:t>份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</w:rPr>
              <w:t>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789220544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深圳市富安娜家居用品有限公司龙华工厂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670037064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239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深圳市盛宏置业投资有限公司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53999305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深圳市安飞达电线电缆有限公司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692517288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深圳城市便捷华龙酒店管理有限公司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62736814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恒业智能安防（深圳）有限公司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758626381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深圳市莱帝森环保节能科技有限公司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590733895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明兴电工(深圳)有限公司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771629106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深圳市鼎信源汽车销售服务有限公司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34266574X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深圳市优科达物业管理有限公司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559872379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深圳市味帝餐饮管理有限公司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777164303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深圳市红宝龙酒店管理有限公司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53999137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249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深圳市喜悦汇酒店管理有限公司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335039812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深圳市凯龙酒店有限公司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586747573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深圳市帕菲特贸易有限公司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672997026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日菱电机（深圳）有限公司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35916313X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深圳市喜悦汇酒店管理有限公司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335039812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深圳市凯龙酒店有限公司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586747573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宏茂饮食管理（深圳）有限公司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777189033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3E3E3E"/>
              </w:rPr>
              <w:t>深圳前海全棉时代电子商务有限公司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349690024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深圳市永霖科技有限公司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774131020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3E3E3E"/>
              </w:rPr>
              <w:t>日菱电机（深圳）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35916313X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259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3E3E3E"/>
              </w:rPr>
              <w:t>恒业智能信息技术有限公司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758626381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3E3E3E"/>
              </w:rPr>
              <w:t>明兴电工（深圳）有限公司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771629106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深圳市华星光电技术有限公司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697136927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深圳欣旺达智能科技有限公司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MA5DK2U46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旭硝子显示玻璃（深圳）有限公司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567080611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深圳市得润电子股份有限公司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618820326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安费诺东亚电子科技(深圳)有限公司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727135598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深圳市新星轻合金材料股份有限公司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618888515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深圳市新纶科技股份有限公司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745183497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安费诺凯杰科技(深圳)有限公司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715243807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269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普联技术有限公司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715297653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深圳市艾维普思科技股份有限公司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568513052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深圳科士达科技股份有限公司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727150819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深圳市福瑞祥电器有限公司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676684254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丽晶维珍妮内衣(深圳)有限公司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782752740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深圳和而泰智能控制股份有限公司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715263680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深圳市瑞丰光电子股份有限公司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715266603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深圳市诚威新材料有限公司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734147589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正威科技(深圳)有限公司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743233809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深圳市喜德盛自行车有限公司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19237767X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279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深圳市晨光乳业有限公司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192370865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杜邦太阳能(深圳)有限公司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674847603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电连技术股份有限公司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795435728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深圳市贝特瑞新能源材料股份有限公司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723042909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亚泰影像器材(深圳)有限公司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758604182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欧菲科技股份有限公司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726182499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深圳市星源材质科技股份有限公司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754277719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深圳市振邦智能科技股份有限公司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71521706X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深圳华药南方制药有限公司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618819595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中泰制衣（深圳）有限公司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597752319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289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深圳市佳创视讯技术股份有限公司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91440300724725736X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深圳金尚展智能装备有限公司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9144030031962443XR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深圳市金麒麟环境科技有限公司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91440300778796038W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丽晶维珍妮内衣(深圳)有限公司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782752740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深圳日东光学有限公司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792564348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旭硝子新型电子显示玻璃（深圳）有限公司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MA5ECGC71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深圳市证通电子股份有限公司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279402305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深圳市华侨建筑工程公司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192173028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深圳市岗隆实业有限公司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093992108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深圳市顺通五洲进出口有限公司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91440300577673672U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299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深圳市荣坤科技有限公司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91440300769192953A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深圳市宝明城花园酒店实业有限公司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914403007084410982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深圳市东海明珠饮食有限公司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91440300754263579R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深圳市众立生包装科技有限公司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9144030075864220XU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个别检查数与上报数存在差异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广东</w:t>
            </w:r>
            <w:r>
              <w:rPr>
                <w:rFonts w:hint="eastAsia" w:ascii="宋体" w:hAnsi="宋体" w:eastAsia="宋体" w:cs="宋体"/>
                <w:color w:val="000000"/>
              </w:rPr>
              <w:t>燊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远环境建设有限公司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91440300279381268J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深圳市诺林进出口有限公司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91440300066348544D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大百汇实业集团有限公司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914403002794538668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深圳市桐林商务公寓酒店有限公司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91440300578819688P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深圳拓劲房地产开发有限公司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91440300708436969H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深圳市安科讯实业有限公司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91440300708443659H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309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深圳市中铁达爆破工程有限公司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91440300770306639G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深圳市车之彩汽车销售服务有限公司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91440300724718579X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深圳市盐田港集团有限公司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914403001921925527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盐田港国际资讯有限公司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91440300697148530B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深圳亚联利成富港航服务有限公司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91440300791741103X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深圳市安吉货运有限公司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91440300770311075R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深圳市恒安金物流有限公司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91440300668530538W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个别检查数与上报数存在差异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深圳市万路达冷链物流有限公司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9144030075429851XW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317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深圳嘉里盐田港物流有限公司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91440300729864348P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318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深圳市三洲田实业股份有限公司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91440300192311515C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319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深圳市盐田区建筑工程事务局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12440308455756146E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320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深圳市联懋塑胶有限公司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914403006837659767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321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深圳远超实业有限公司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91440300MA5DRM3T1A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322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连展科技(深圳)有限公司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9144030072470808XQ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323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深圳市盛波光电科技有限公司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914403006188770000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324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深圳新宙邦科技股份有限公司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91440300736252008C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325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深圳市恒昌盛科技有限公司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91440300774128796L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326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深圳市砺剑特种电源科技有限公司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35933981X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深圳市合意家具有限公司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359303155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深圳市中天明科技有限公司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755659831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329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深圳市柏尚家私有限公司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587933597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深圳市合力创电子有限公司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682017642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深圳安嵘光电股份有限公司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697120490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深圳市世纪福科技有限公司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682021203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深圳市深冠华物业管理有限公司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91440300748880212W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提供1项不真实统计资料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深圳市盛发隆实业有限公司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MA5DAX3CX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深圳市裕富照明有限公司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91440300769157613A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336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深圳市绿华园林绿化有限公司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440301102937749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无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337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深圳唯美度生物科技有限公司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914403006718880040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338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深圳市绿诗源生物技术有限公司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914403007576264357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339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深圳市玫瑰海岸投资发展有限公司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9144030067299196XL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340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深圳市宝资源生物环保工程有限公司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91440300727169069H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341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深圳市金沙湾大酒店有限公司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91440300279350170N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342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深圳市东山珍珠岛实业有限公司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914403001924719141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343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深圳市招商文发房地产开发有限公司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914403007703023558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344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深圳市浩瀚盈实业有限公司</w:t>
            </w:r>
          </w:p>
        </w:tc>
        <w:tc>
          <w:tcPr>
            <w:tcW w:w="245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91440300745180974C</w:t>
            </w:r>
          </w:p>
        </w:tc>
        <w:tc>
          <w:tcPr>
            <w:tcW w:w="28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345</w:t>
            </w:r>
          </w:p>
        </w:tc>
        <w:tc>
          <w:tcPr>
            <w:tcW w:w="424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广东恒兴饲料科技有限公司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914415005682085761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346</w:t>
            </w:r>
          </w:p>
        </w:tc>
        <w:tc>
          <w:tcPr>
            <w:tcW w:w="424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深汕特别合作区盛腾科技工业园有限公司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91441500MA4W6JNX41</w:t>
            </w:r>
          </w:p>
        </w:tc>
        <w:tc>
          <w:tcPr>
            <w:tcW w:w="28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  <w:tc>
          <w:tcPr>
            <w:tcW w:w="3516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没发现违法行为</w:t>
            </w:r>
          </w:p>
        </w:tc>
      </w:tr>
    </w:tbl>
    <w:p>
      <w:pPr>
        <w:ind w:firstLine="360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黑体">
    <w:altName w:val="方正黑体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02"/>
    <w:rsid w:val="0012728F"/>
    <w:rsid w:val="00374AC4"/>
    <w:rsid w:val="005B45A9"/>
    <w:rsid w:val="005E638E"/>
    <w:rsid w:val="00834744"/>
    <w:rsid w:val="008A4DB4"/>
    <w:rsid w:val="008F5D4F"/>
    <w:rsid w:val="00964EC4"/>
    <w:rsid w:val="00B16302"/>
    <w:rsid w:val="00B77E75"/>
    <w:rsid w:val="00F03F8B"/>
    <w:rsid w:val="DF7F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pPr>
      <w:widowControl w:val="0"/>
      <w:jc w:val="both"/>
    </w:pPr>
    <w:rPr>
      <w:rFonts w:cstheme="minorBidi"/>
      <w:kern w:val="2"/>
      <w:sz w:val="18"/>
      <w:szCs w:val="18"/>
    </w:rPr>
  </w:style>
  <w:style w:type="paragraph" w:styleId="12">
    <w:name w:val="footer"/>
    <w:basedOn w:val="1"/>
    <w:link w:val="46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paragraph" w:styleId="13">
    <w:name w:val="header"/>
    <w:basedOn w:val="1"/>
    <w:link w:val="47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rFonts w:asciiTheme="minorHAnsi" w:hAnsiTheme="minorHAnsi"/>
      <w:b/>
      <w:i/>
      <w:iCs/>
    </w:rPr>
  </w:style>
  <w:style w:type="character" w:customStyle="1" w:styleId="21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2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3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4">
    <w:name w:val="标题 4 字符"/>
    <w:basedOn w:val="18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5">
    <w:name w:val="标题 5 字符"/>
    <w:basedOn w:val="18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6">
    <w:name w:val="标题 6 字符"/>
    <w:basedOn w:val="18"/>
    <w:link w:val="7"/>
    <w:semiHidden/>
    <w:qFormat/>
    <w:uiPriority w:val="9"/>
    <w:rPr>
      <w:rFonts w:cstheme="majorBidi"/>
      <w:b/>
      <w:bCs/>
    </w:rPr>
  </w:style>
  <w:style w:type="character" w:customStyle="1" w:styleId="27">
    <w:name w:val="标题 7 字符"/>
    <w:basedOn w:val="18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28">
    <w:name w:val="标题 8 字符"/>
    <w:basedOn w:val="18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29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0">
    <w:name w:val="标题 字符"/>
    <w:basedOn w:val="18"/>
    <w:link w:val="15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1">
    <w:name w:val="副标题 字符"/>
    <w:basedOn w:val="18"/>
    <w:link w:val="14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link w:val="33"/>
    <w:qFormat/>
    <w:uiPriority w:val="1"/>
    <w:rPr>
      <w:szCs w:val="32"/>
    </w:rPr>
  </w:style>
  <w:style w:type="character" w:customStyle="1" w:styleId="33">
    <w:name w:val="无间隔 字符"/>
    <w:basedOn w:val="18"/>
    <w:link w:val="32"/>
    <w:qFormat/>
    <w:uiPriority w:val="1"/>
    <w:rPr>
      <w:sz w:val="24"/>
      <w:szCs w:val="32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cstheme="majorBidi"/>
      <w:i/>
    </w:rPr>
  </w:style>
  <w:style w:type="character" w:customStyle="1" w:styleId="36">
    <w:name w:val="引用 字符"/>
    <w:basedOn w:val="18"/>
    <w:link w:val="35"/>
    <w:qFormat/>
    <w:uiPriority w:val="29"/>
    <w:rPr>
      <w:rFonts w:cstheme="majorBidi"/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8">
    <w:name w:val="明显引用 字符"/>
    <w:basedOn w:val="18"/>
    <w:link w:val="37"/>
    <w:qFormat/>
    <w:uiPriority w:val="30"/>
    <w:rPr>
      <w:rFonts w:cstheme="majorBidi"/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basedOn w:val="18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8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8"/>
    <w:qFormat/>
    <w:uiPriority w:val="32"/>
    <w:rPr>
      <w:b/>
      <w:sz w:val="24"/>
      <w:u w:val="single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批注框文本 字符"/>
    <w:basedOn w:val="18"/>
    <w:link w:val="11"/>
    <w:qFormat/>
    <w:uiPriority w:val="0"/>
    <w:rPr>
      <w:rFonts w:cstheme="minorBidi"/>
      <w:kern w:val="2"/>
      <w:sz w:val="18"/>
      <w:szCs w:val="18"/>
    </w:rPr>
  </w:style>
  <w:style w:type="character" w:customStyle="1" w:styleId="46">
    <w:name w:val="页脚 字符"/>
    <w:basedOn w:val="18"/>
    <w:link w:val="12"/>
    <w:qFormat/>
    <w:uiPriority w:val="99"/>
    <w:rPr>
      <w:rFonts w:cstheme="minorBidi"/>
      <w:kern w:val="2"/>
      <w:sz w:val="18"/>
      <w:szCs w:val="18"/>
    </w:rPr>
  </w:style>
  <w:style w:type="character" w:customStyle="1" w:styleId="47">
    <w:name w:val="页眉 字符"/>
    <w:basedOn w:val="18"/>
    <w:link w:val="13"/>
    <w:qFormat/>
    <w:uiPriority w:val="0"/>
    <w:rPr>
      <w:rFonts w:cstheme="minorBidi"/>
      <w:kern w:val="2"/>
      <w:sz w:val="18"/>
      <w:szCs w:val="18"/>
    </w:rPr>
  </w:style>
  <w:style w:type="paragraph" w:customStyle="1" w:styleId="48">
    <w:name w:val="List Paragraph_5bf635f5-8969-4802-a1d1-98311b138386"/>
    <w:basedOn w:val="1"/>
    <w:qFormat/>
    <w:uiPriority w:val="34"/>
    <w:pPr>
      <w:widowControl w:val="0"/>
      <w:ind w:firstLine="420" w:firstLineChars="200"/>
      <w:jc w:val="both"/>
    </w:pPr>
    <w:rPr>
      <w:rFonts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2469</Words>
  <Characters>14074</Characters>
  <Lines>117</Lines>
  <Paragraphs>33</Paragraphs>
  <TotalTime>0</TotalTime>
  <ScaleCrop>false</ScaleCrop>
  <LinksUpToDate>false</LinksUpToDate>
  <CharactersWithSpaces>16510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2018-08-21T15:45:00Z</dcterms:created>
  <dc:creator>胡居理</dc:creator>
  <cp:lastModifiedBy>penghaining</cp:lastModifiedBy>
  <dcterms:modified xsi:type="dcterms:W3CDTF">2022-12-01T11:51:52Z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