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241"/>
        <w:tblW w:w="14174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982"/>
        <w:gridCol w:w="5400"/>
        <w:gridCol w:w="1980"/>
        <w:gridCol w:w="1943"/>
        <w:gridCol w:w="2392"/>
        <w:gridCol w:w="1477"/>
      </w:tblGrid>
      <w:tr w:rsidR="004976A8" w:rsidTr="00745329"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 w:rsidR="004976A8" w:rsidRDefault="000450C6" w:rsidP="00745329">
            <w:pPr>
              <w:jc w:val="center"/>
              <w:rPr>
                <w:sz w:val="28"/>
                <w:szCs w:val="36"/>
              </w:rPr>
            </w:pPr>
            <w:r>
              <w:rPr>
                <w:noProof/>
                <w:sz w:val="28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161.2pt;margin-top:-85.7pt;width:278.3pt;height:54.75pt;z-index:251660288;mso-width-percent:400;mso-height-percent:200;mso-position-horizontal-relative:text;mso-position-vertical-relative:text;mso-width-percent:400;mso-height-percent:200;mso-width-relative:margin;mso-height-relative:margin" strokecolor="white [3212]">
                  <v:textbox style="mso-fit-shape-to-text:t">
                    <w:txbxContent>
                      <w:p w:rsidR="00745329" w:rsidRPr="00745329" w:rsidRDefault="00745329">
                        <w:pPr>
                          <w:rPr>
                            <w:sz w:val="32"/>
                          </w:rPr>
                        </w:pPr>
                        <w:r w:rsidRPr="00745329">
                          <w:rPr>
                            <w:rFonts w:hint="eastAsia"/>
                            <w:sz w:val="32"/>
                          </w:rPr>
                          <w:t>2018</w:t>
                        </w:r>
                        <w:r w:rsidRPr="00745329">
                          <w:rPr>
                            <w:rFonts w:hint="eastAsia"/>
                            <w:sz w:val="32"/>
                          </w:rPr>
                          <w:t>年深圳市部门统计调查项目目录</w:t>
                        </w:r>
                      </w:p>
                    </w:txbxContent>
                  </v:textbox>
                </v:shape>
              </w:pict>
            </w:r>
            <w:r w:rsidR="00F149BA">
              <w:rPr>
                <w:rFonts w:hint="eastAsia"/>
                <w:sz w:val="28"/>
                <w:szCs w:val="36"/>
              </w:rPr>
              <w:t>统计调查项目及报表名称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申报部门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4976A8" w:rsidRDefault="004976A8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批准表号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批准文号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批准时间及有效期</w:t>
            </w:r>
          </w:p>
        </w:tc>
      </w:tr>
      <w:tr w:rsidR="004976A8" w:rsidTr="00745329">
        <w:trPr>
          <w:trHeight w:val="3598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5400" w:type="dxa"/>
            <w:tcBorders>
              <w:tl2br w:val="nil"/>
              <w:tr2bl w:val="nil"/>
            </w:tcBorders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2018年自贸区统计调查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中国（广东）自由贸易试验区深圳前海蛇口片区2018 年经济活动季度统计调查（金融业）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中国（广东）自由贸易试验区深圳前海蛇口片区2018 年经济活动季度统计调查（现代物流业）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中国（广东）自由贸易试验区深圳前海蛇口片区2018 年经济活动季度统计调查（信息和科技服务业）</w:t>
            </w:r>
          </w:p>
          <w:p w:rsidR="004976A8" w:rsidRDefault="00F149BA" w:rsidP="00745329">
            <w:pPr>
              <w:rPr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中国（广东）自由贸易试验区深圳前海蛇口片区2018 年经济活动季度统计调查（其他）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深圳前海蛇口片区管理委员会</w:t>
            </w:r>
          </w:p>
        </w:tc>
        <w:tc>
          <w:tcPr>
            <w:tcW w:w="1943" w:type="dxa"/>
            <w:tcBorders>
              <w:tl2br w:val="nil"/>
              <w:tr2bl w:val="nil"/>
            </w:tcBorders>
          </w:tcPr>
          <w:p w:rsidR="004976A8" w:rsidRDefault="004976A8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976A8" w:rsidRDefault="00F149BA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深自贸101表</w:t>
            </w:r>
          </w:p>
          <w:p w:rsidR="004976A8" w:rsidRDefault="004976A8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976A8" w:rsidRDefault="00F149BA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深自贸102表</w:t>
            </w:r>
          </w:p>
          <w:p w:rsidR="004976A8" w:rsidRDefault="004976A8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976A8" w:rsidRDefault="00F149BA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深自贸103表</w:t>
            </w:r>
          </w:p>
          <w:p w:rsidR="004976A8" w:rsidRDefault="004976A8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976A8" w:rsidRDefault="004976A8" w:rsidP="00745329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深自贸104表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[2018] 1号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批准时间:</w:t>
            </w:r>
          </w:p>
          <w:p w:rsidR="004976A8" w:rsidRDefault="00F149BA" w:rsidP="00745329">
            <w:pPr>
              <w:rPr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2018年1月4日;有效期:2019年1月31日</w:t>
            </w:r>
          </w:p>
        </w:tc>
      </w:tr>
      <w:tr w:rsidR="004976A8" w:rsidTr="00745329"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bottom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深圳市海洋经济统计专项调查</w:t>
            </w:r>
          </w:p>
          <w:p w:rsidR="004976A8" w:rsidRDefault="00F149BA" w:rsidP="00745329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通用报表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海洋法人单位（行政事业单位）财务状况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海洋法人单位（企业）财务状况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重点涉海法人单位（企业）财务状况-工业企业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重点涉海法人单位（企业）财务状况-建筑业企业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重点涉海法人单位（企业）财务状况-批发和零售、住宿和餐饮业企业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重点涉海法人单位（企业）财务状况-服务业企业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重点涉海企业情况-创新示范企业</w:t>
            </w:r>
          </w:p>
          <w:p w:rsidR="004976A8" w:rsidRDefault="00F149BA" w:rsidP="00745329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业务报表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海洋渔业基本情况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海洋油气企业生产情况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海水利用情况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海洋交通运输基本情况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海洋交通运输企业经营情况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海洋旅游业基本情况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海洋工程建筑项目情况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重点园区（项目）科技创新情况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海洋矿业企业生产情况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海洋化工企业生产情况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海洋药物和生物制品企业生产情况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海洋可再生能源利用企业生产情况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海洋工程装备制造业生产情况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重点涉（用）海企业科研情况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海洋船舶企业生产情况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其他海洋产业情况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海洋技术服务业情况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深圳市海洋局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深海通101表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深海通102表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深海通103表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深海通104表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深海通105表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深海通106表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深海通107表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301表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302表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303表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304表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305表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306表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307表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308表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309表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310表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311表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312表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313表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314表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315表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316表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深海业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317表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〔2018〕2号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批准时间: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2018年1月15日;有效期:2018年7月（年报）、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2019年1月（季报、月报）</w:t>
            </w:r>
          </w:p>
        </w:tc>
      </w:tr>
      <w:tr w:rsidR="004976A8" w:rsidTr="00745329"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3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深圳市燃气行业统计调查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《液化石油气经营企业基本情况》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《天然气经营企业基本情况》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《燃具安装维修企业基本情况》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《燃气基础设施在建工程情况》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《液化石油气经营企业购、销情况》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《天然气经营企业购、销情况》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《液化石油气经营企业供应用户情况》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《天然气经营企业供应用户情况》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《天然气管网建设情况》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《燃气安全宣传情况》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《燃气事故情况》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《液化石油气经营企业瓶装燃气销售价格情况》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市住房建设局</w:t>
            </w:r>
          </w:p>
        </w:tc>
        <w:tc>
          <w:tcPr>
            <w:tcW w:w="1943" w:type="dxa"/>
            <w:tcBorders>
              <w:tl2br w:val="nil"/>
              <w:tr2bl w:val="nil"/>
            </w:tcBorders>
            <w:vAlign w:val="center"/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深建201表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深建202表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深建203表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深建204表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深建211表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深建212表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深建213表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深建214表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深建215表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深建216表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深建217表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深建218表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〔2018〕3号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批准时间: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2018年2月1日;有效期:年报至2018年7月31日，季报、月报至2019年1月31日</w:t>
            </w:r>
          </w:p>
        </w:tc>
      </w:tr>
      <w:tr w:rsidR="004976A8" w:rsidTr="00745329"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4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深圳市体育产业统计调查</w:t>
            </w:r>
          </w:p>
          <w:p w:rsidR="004976A8" w:rsidRPr="00745329" w:rsidRDefault="00F149BA" w:rsidP="00745329">
            <w:pPr>
              <w:pStyle w:val="a3"/>
              <w:widowControl/>
              <w:numPr>
                <w:ilvl w:val="0"/>
                <w:numId w:val="2"/>
              </w:num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年报表</w:t>
            </w:r>
            <w:r w:rsidRPr="00745329">
              <w:rPr>
                <w:rFonts w:ascii="仿宋_GB2312" w:eastAsia="仿宋_GB2312" w:hAnsi="仿宋_GB2312" w:cs="仿宋_GB2312"/>
              </w:rPr>
              <w:br/>
              <w:t>单位基本情况表</w:t>
            </w:r>
            <w:r w:rsidRPr="00745329">
              <w:rPr>
                <w:rFonts w:ascii="仿宋_GB2312" w:eastAsia="仿宋_GB2312" w:hAnsi="仿宋_GB2312" w:cs="仿宋_GB2312"/>
              </w:rPr>
              <w:br/>
              <w:t>体育服务业企业财务状况表</w:t>
            </w:r>
            <w:r w:rsidRPr="00745329">
              <w:rPr>
                <w:rFonts w:ascii="仿宋_GB2312" w:eastAsia="仿宋_GB2312" w:hAnsi="仿宋_GB2312" w:cs="仿宋_GB2312"/>
              </w:rPr>
              <w:br/>
              <w:t>体育服务业行政、 事业单位财务状况表</w:t>
            </w:r>
            <w:r w:rsidRPr="00745329">
              <w:rPr>
                <w:rFonts w:ascii="仿宋_GB2312" w:eastAsia="仿宋_GB2312" w:hAnsi="仿宋_GB2312" w:cs="仿宋_GB2312"/>
              </w:rPr>
              <w:br/>
              <w:t>体育服务业民间非营利组织单位财务状况表</w:t>
            </w:r>
            <w:r w:rsidRPr="00745329">
              <w:rPr>
                <w:rFonts w:ascii="仿宋_GB2312" w:eastAsia="仿宋_GB2312" w:hAnsi="仿宋_GB2312" w:cs="仿宋_GB2312"/>
              </w:rPr>
              <w:br/>
              <w:t xml:space="preserve">体育彩票销售调查表（ </w:t>
            </w:r>
            <w:proofErr w:type="gramStart"/>
            <w:r w:rsidRPr="00745329">
              <w:rPr>
                <w:rFonts w:ascii="仿宋_GB2312" w:eastAsia="仿宋_GB2312" w:hAnsi="仿宋_GB2312" w:cs="仿宋_GB2312"/>
              </w:rPr>
              <w:t>市体彩中心</w:t>
            </w:r>
            <w:proofErr w:type="gramEnd"/>
            <w:r w:rsidRPr="00745329">
              <w:rPr>
                <w:rFonts w:ascii="仿宋_GB2312" w:eastAsia="仿宋_GB2312" w:hAnsi="仿宋_GB2312" w:cs="仿宋_GB2312"/>
              </w:rPr>
              <w:t>填写）</w:t>
            </w:r>
            <w:r w:rsidRPr="00745329">
              <w:rPr>
                <w:rFonts w:ascii="仿宋_GB2312" w:eastAsia="仿宋_GB2312" w:hAnsi="仿宋_GB2312" w:cs="仿宋_GB2312"/>
              </w:rPr>
              <w:br/>
              <w:t>体育场馆（ 含高校） 调查表</w:t>
            </w:r>
            <w:r w:rsidRPr="00745329">
              <w:rPr>
                <w:rFonts w:ascii="仿宋_GB2312" w:eastAsia="仿宋_GB2312" w:hAnsi="仿宋_GB2312" w:cs="仿宋_GB2312"/>
              </w:rPr>
              <w:br/>
              <w:t>三星级及以上宾馆饭店调查表</w:t>
            </w:r>
            <w:r w:rsidRPr="00745329">
              <w:rPr>
                <w:rFonts w:ascii="仿宋_GB2312" w:eastAsia="仿宋_GB2312" w:hAnsi="仿宋_GB2312" w:cs="仿宋_GB2312"/>
              </w:rPr>
              <w:br/>
              <w:t>体育中介、 体育培训与教育、 体育传媒与信息服务企业调查表</w:t>
            </w:r>
            <w:r w:rsidRPr="00745329">
              <w:rPr>
                <w:rFonts w:ascii="仿宋_GB2312" w:eastAsia="仿宋_GB2312" w:hAnsi="仿宋_GB2312" w:cs="仿宋_GB2312"/>
              </w:rPr>
              <w:br/>
              <w:t>百货公司、 超级市场中体育用品、 体育服装鞋帽、 体育饮料营养品、体育出版物等体育相关产品销售情况调查表</w:t>
            </w:r>
            <w:r w:rsidRPr="00745329">
              <w:rPr>
                <w:rFonts w:ascii="仿宋_GB2312" w:eastAsia="仿宋_GB2312" w:hAnsi="仿宋_GB2312" w:cs="仿宋_GB2312"/>
              </w:rPr>
              <w:br/>
              <w:t>体育用品及相关产品销售、 贸易代理与出租情况调查表</w:t>
            </w:r>
            <w:r w:rsidRPr="00745329">
              <w:rPr>
                <w:rFonts w:ascii="仿宋_GB2312" w:eastAsia="仿宋_GB2312" w:hAnsi="仿宋_GB2312" w:cs="仿宋_GB2312"/>
              </w:rPr>
              <w:br/>
              <w:t>制造企业中体育用品、 体育服装鞋帽、 体育设备及配件等体育相关产品产值情况调查表</w:t>
            </w:r>
            <w:r w:rsidRPr="00745329">
              <w:rPr>
                <w:rFonts w:ascii="仿宋_GB2312" w:eastAsia="仿宋_GB2312" w:hAnsi="仿宋_GB2312" w:cs="仿宋_GB2312"/>
              </w:rPr>
              <w:br/>
              <w:t>个体户 情况调查表</w:t>
            </w:r>
            <w:r w:rsidRPr="00745329">
              <w:rPr>
                <w:rFonts w:ascii="仿宋_GB2312" w:eastAsia="仿宋_GB2312" w:hAnsi="仿宋_GB2312" w:cs="仿宋_GB2312"/>
              </w:rPr>
              <w:br/>
            </w:r>
            <w:r w:rsidRPr="00745329">
              <w:rPr>
                <w:rFonts w:ascii="仿宋_GB2312" w:eastAsia="仿宋_GB2312" w:hAnsi="仿宋_GB2312" w:cs="仿宋_GB2312"/>
              </w:rPr>
              <w:lastRenderedPageBreak/>
              <w:t>其他企业体育业务单位调查表</w:t>
            </w:r>
            <w:r w:rsidRPr="00745329">
              <w:rPr>
                <w:rFonts w:ascii="仿宋_GB2312" w:eastAsia="仿宋_GB2312" w:hAnsi="仿宋_GB2312" w:cs="仿宋_GB2312"/>
              </w:rPr>
              <w:br/>
              <w:t>业务活动调查表</w:t>
            </w:r>
            <w:r w:rsidRPr="00745329">
              <w:rPr>
                <w:rFonts w:ascii="仿宋_GB2312" w:eastAsia="仿宋_GB2312" w:hAnsi="仿宋_GB2312" w:cs="仿宋_GB2312"/>
              </w:rPr>
              <w:br/>
              <w:t>重点体育用品及相关产品、 设备及配件制造企业财务状况表</w:t>
            </w:r>
            <w:r w:rsidRPr="00745329">
              <w:rPr>
                <w:rFonts w:ascii="仿宋_GB2312" w:eastAsia="仿宋_GB2312" w:hAnsi="仿宋_GB2312" w:cs="仿宋_GB2312"/>
              </w:rPr>
              <w:br/>
              <w:t>重点体育用品及相关产品销售、 贸易代理与出租企业财务状况表</w:t>
            </w:r>
            <w:r w:rsidRPr="00745329">
              <w:rPr>
                <w:rFonts w:ascii="仿宋_GB2312" w:eastAsia="仿宋_GB2312" w:hAnsi="仿宋_GB2312" w:cs="仿宋_GB2312"/>
              </w:rPr>
              <w:br/>
              <w:t>二、 基层定报表</w:t>
            </w:r>
            <w:r w:rsidRPr="00745329">
              <w:rPr>
                <w:rFonts w:ascii="仿宋_GB2312" w:eastAsia="仿宋_GB2312" w:hAnsi="仿宋_GB2312" w:cs="仿宋_GB2312"/>
              </w:rPr>
              <w:br/>
              <w:t>单位基本情况表</w:t>
            </w:r>
            <w:r w:rsidRPr="00745329">
              <w:rPr>
                <w:rFonts w:ascii="仿宋_GB2312" w:eastAsia="仿宋_GB2312" w:hAnsi="仿宋_GB2312" w:cs="仿宋_GB2312"/>
              </w:rPr>
              <w:br/>
              <w:t xml:space="preserve">季度财务表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 xml:space="preserve">市文体旅游局 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943" w:type="dxa"/>
            <w:tcBorders>
              <w:tl2br w:val="nil"/>
              <w:tr2bl w:val="nil"/>
            </w:tcBorders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45329" w:rsidRDefault="00745329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45329" w:rsidRDefault="00745329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深体101表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深体102表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深体103表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深体104表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深体105表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深体106表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深体107表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深体108表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深体109表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深体110表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深体111表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深体112表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深体113表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深体114表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深体115表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深体116表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深体201表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深体202表</w:t>
            </w: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〔2018〕4号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批准时间: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2018年3月27日;有效期:2019年12月31日</w:t>
            </w:r>
          </w:p>
        </w:tc>
      </w:tr>
      <w:tr w:rsidR="004976A8" w:rsidTr="00745329"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5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深圳营商环境评价指标体系调查</w:t>
            </w:r>
          </w:p>
          <w:p w:rsidR="004976A8" w:rsidRDefault="00F149BA" w:rsidP="00745329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</w:rPr>
              <w:t>深圳营造国际一流营商环境调查表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深圳市政协经济委员会</w:t>
            </w:r>
          </w:p>
        </w:tc>
        <w:tc>
          <w:tcPr>
            <w:tcW w:w="1943" w:type="dxa"/>
            <w:tcBorders>
              <w:tl2br w:val="nil"/>
              <w:tr2bl w:val="nil"/>
            </w:tcBorders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深政协 101 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〔2018〕5号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批准时间: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2018年7月16日;有效期:2018年12月31日</w:t>
            </w:r>
          </w:p>
        </w:tc>
      </w:tr>
      <w:tr w:rsidR="004976A8" w:rsidTr="00745329">
        <w:trPr>
          <w:trHeight w:val="2052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全市居民体育消费调查</w:t>
            </w:r>
          </w:p>
          <w:p w:rsidR="004976A8" w:rsidRDefault="00F149BA" w:rsidP="00745329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</w:rPr>
              <w:t>深圳市居民体育消费调查报表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深圳市文体旅游局</w:t>
            </w:r>
          </w:p>
        </w:tc>
        <w:tc>
          <w:tcPr>
            <w:tcW w:w="1943" w:type="dxa"/>
            <w:tcBorders>
              <w:tl2br w:val="nil"/>
              <w:tr2bl w:val="nil"/>
            </w:tcBorders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 401 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〔2018〕 6 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批准时间:   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 年 6 月 19 日;     有效期:2018 年 9 月 1 日</w:t>
            </w:r>
          </w:p>
        </w:tc>
      </w:tr>
      <w:tr w:rsidR="004976A8" w:rsidTr="00745329">
        <w:trPr>
          <w:trHeight w:val="2052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7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pStyle w:val="a3"/>
              <w:widowControl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2018年深圳市市民健身活动状况统计调查</w:t>
            </w:r>
          </w:p>
          <w:p w:rsidR="004976A8" w:rsidRDefault="00F149BA" w:rsidP="00745329">
            <w:pPr>
              <w:pStyle w:val="a3"/>
              <w:widowControl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2018 年深圳市市民健身活动状况调查问卷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深圳市文体旅游局</w:t>
            </w:r>
          </w:p>
        </w:tc>
        <w:tc>
          <w:tcPr>
            <w:tcW w:w="1943" w:type="dxa"/>
            <w:tcBorders>
              <w:tl2br w:val="nil"/>
              <w:tr2bl w:val="nil"/>
            </w:tcBorders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深体 301 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〔2018〕 7 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批准时间: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2018年8月9日;有效期:2018年12月31日</w:t>
            </w:r>
          </w:p>
        </w:tc>
      </w:tr>
      <w:tr w:rsidR="004976A8" w:rsidTr="00745329">
        <w:trPr>
          <w:trHeight w:val="2052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</w:t>
            </w:r>
          </w:p>
        </w:tc>
        <w:tc>
          <w:tcPr>
            <w:tcW w:w="5400" w:type="dxa"/>
            <w:tcBorders>
              <w:tl2br w:val="nil"/>
              <w:tr2bl w:val="nil"/>
            </w:tcBorders>
          </w:tcPr>
          <w:p w:rsidR="004976A8" w:rsidRDefault="00F149BA" w:rsidP="00745329">
            <w:pPr>
              <w:pStyle w:val="a3"/>
              <w:widowControl/>
              <w:jc w:val="both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深圳市政府投资停车设施调查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各单位停车场（库）基本情况表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经营性停车场（库）调查表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非经营性停车场（库）调查表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停车设施需求调查表 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深圳市发展和改革委员会</w:t>
            </w:r>
          </w:p>
        </w:tc>
        <w:tc>
          <w:tcPr>
            <w:tcW w:w="1943" w:type="dxa"/>
            <w:tcBorders>
              <w:tl2br w:val="nil"/>
              <w:tr2bl w:val="nil"/>
            </w:tcBorders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深发改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301 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深发改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302 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深发改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303 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深发改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304表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〔2018〕 8 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批准时间: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2018年8月20日;有效期:2018年12月31日</w:t>
            </w:r>
          </w:p>
        </w:tc>
      </w:tr>
      <w:tr w:rsidR="004976A8" w:rsidTr="00745329">
        <w:trPr>
          <w:trHeight w:val="2052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深圳市旅游统计调查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一、基层报表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旅游单位基本情况表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旅行社外联接待入境旅游情况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基层月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旅行社接待国内游客情况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基层月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旅行社组团国内旅游情况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基层月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旅行社组织出境旅游情况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基层月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旅行社经营情况基层季报表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旅行社主要财务指标基层年报表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旅游住宿单位接待情况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基层月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旅游住宿单位经营情况基层季报表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旅游住宿单位主要财务指标基层年报表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旅游景区（点）接待情况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基层月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旅游景区（点）经营情况基层季报表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旅游景区（点）主要财务指标基层年报表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其他旅游企业经营情况基层季报表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其他旅游企业主要财务指标基层年报表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深圳市节假日旅游情况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调查日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部门报表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黄金周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商业、餐饮业销售情况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统计日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黄金周交通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运输部门客运情况日报表</w:t>
            </w:r>
          </w:p>
          <w:p w:rsidR="00CF303D" w:rsidRPr="00CF303D" w:rsidRDefault="00F149BA" w:rsidP="00CF303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黄金周期间出入境旅行社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统计日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报表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市文体旅游局</w:t>
            </w:r>
          </w:p>
        </w:tc>
        <w:tc>
          <w:tcPr>
            <w:tcW w:w="1943" w:type="dxa"/>
            <w:tcBorders>
              <w:tl2br w:val="nil"/>
              <w:tr2bl w:val="nil"/>
            </w:tcBorders>
          </w:tcPr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4976A8" w:rsidP="00745329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深旅101表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深旅102表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深旅103表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深旅104表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深旅105表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深旅108表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深旅109表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深旅110表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深旅111表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深旅112表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深旅113表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深旅114表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深旅115表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深旅116表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深旅117表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深旅122表</w:t>
            </w:r>
          </w:p>
          <w:p w:rsidR="004976A8" w:rsidRDefault="004976A8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深旅123表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深旅124表</w:t>
            </w:r>
          </w:p>
          <w:p w:rsidR="004976A8" w:rsidRDefault="00F149BA" w:rsidP="0074532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深旅125表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深统法字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〔2018〕 9 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批准时间:</w:t>
            </w:r>
          </w:p>
          <w:p w:rsidR="004976A8" w:rsidRDefault="00F149BA" w:rsidP="00745329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2018年8月22日;有效期:2019年8月31日</w:t>
            </w:r>
          </w:p>
        </w:tc>
      </w:tr>
      <w:tr w:rsidR="00CF303D" w:rsidTr="00745329">
        <w:trPr>
          <w:trHeight w:val="2052"/>
        </w:trPr>
        <w:tc>
          <w:tcPr>
            <w:tcW w:w="982" w:type="dxa"/>
            <w:tcBorders>
              <w:tl2br w:val="nil"/>
              <w:tr2bl w:val="nil"/>
            </w:tcBorders>
            <w:vAlign w:val="center"/>
          </w:tcPr>
          <w:p w:rsidR="00CF303D" w:rsidRDefault="00CF303D" w:rsidP="00745329"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10</w:t>
            </w:r>
          </w:p>
        </w:tc>
        <w:tc>
          <w:tcPr>
            <w:tcW w:w="5400" w:type="dxa"/>
            <w:tcBorders>
              <w:tl2br w:val="nil"/>
              <w:tr2bl w:val="nil"/>
            </w:tcBorders>
            <w:vAlign w:val="center"/>
          </w:tcPr>
          <w:p w:rsidR="00CF303D" w:rsidRDefault="00CF303D" w:rsidP="00CF303D">
            <w:pP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F303D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2019 年深圳电子商务统计调查项目</w:t>
            </w:r>
          </w:p>
          <w:p w:rsidR="00CF303D" w:rsidRP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企业基本情况表（年报）</w:t>
            </w:r>
          </w:p>
          <w:p w:rsidR="00CF303D" w:rsidRP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电子商务经营情况表（年报）</w:t>
            </w:r>
          </w:p>
          <w:p w:rsidR="00CF303D" w:rsidRP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电子商务经营情况表（月报）</w:t>
            </w:r>
          </w:p>
          <w:p w:rsidR="00CF303D" w:rsidRP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电子商务应用情况表（年报）</w:t>
            </w:r>
          </w:p>
          <w:p w:rsidR="00CF303D" w:rsidRP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电子商务园区情况表（年报）</w:t>
            </w:r>
          </w:p>
          <w:p w:rsidR="00CF303D" w:rsidRDefault="00CF303D" w:rsidP="00CF303D">
            <w:pP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海外</w:t>
            </w:r>
            <w:proofErr w:type="gramStart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仓情况</w:t>
            </w:r>
            <w:proofErr w:type="gramEnd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表（年报）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CF303D" w:rsidRDefault="00CF303D" w:rsidP="00745329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市经贸信息委</w:t>
            </w:r>
          </w:p>
        </w:tc>
        <w:tc>
          <w:tcPr>
            <w:tcW w:w="1943" w:type="dxa"/>
            <w:tcBorders>
              <w:tl2br w:val="nil"/>
              <w:tr2bl w:val="nil"/>
            </w:tcBorders>
          </w:tcPr>
          <w:p w:rsidR="00CF303D" w:rsidRDefault="00CF303D" w:rsidP="00745329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proofErr w:type="gramStart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深经信</w:t>
            </w:r>
            <w:proofErr w:type="gramEnd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101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表</w:t>
            </w:r>
          </w:p>
          <w:p w:rsid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proofErr w:type="gramStart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深经信</w:t>
            </w:r>
            <w:proofErr w:type="gramEnd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102 表</w:t>
            </w:r>
          </w:p>
          <w:p w:rsidR="00CF303D" w:rsidRP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proofErr w:type="gramStart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深经信</w:t>
            </w:r>
            <w:proofErr w:type="gramEnd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103 表</w:t>
            </w:r>
          </w:p>
          <w:p w:rsid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proofErr w:type="gramStart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深经信</w:t>
            </w:r>
            <w:proofErr w:type="gramEnd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104 表</w:t>
            </w:r>
          </w:p>
          <w:p w:rsidR="00CF303D" w:rsidRDefault="00CF303D" w:rsidP="00CF303D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proofErr w:type="gramStart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深经信</w:t>
            </w:r>
            <w:proofErr w:type="gramEnd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105 表</w:t>
            </w:r>
          </w:p>
          <w:p w:rsidR="00CF303D" w:rsidRDefault="00CF303D" w:rsidP="00CF303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深经信</w:t>
            </w:r>
            <w:proofErr w:type="gramEnd"/>
            <w:r w:rsidRPr="00CF303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106 表</w:t>
            </w:r>
          </w:p>
        </w:tc>
        <w:tc>
          <w:tcPr>
            <w:tcW w:w="2392" w:type="dxa"/>
            <w:tcBorders>
              <w:tl2br w:val="nil"/>
              <w:tr2bl w:val="nil"/>
            </w:tcBorders>
            <w:vAlign w:val="center"/>
          </w:tcPr>
          <w:p w:rsidR="00CF303D" w:rsidRDefault="00CF303D" w:rsidP="00745329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proofErr w:type="gramStart"/>
            <w:r w:rsidRPr="00CF303D">
              <w:rPr>
                <w:rFonts w:ascii="仿宋_GB2312" w:eastAsia="仿宋_GB2312" w:hAnsi="仿宋_GB2312" w:cs="仿宋_GB2312" w:hint="eastAsia"/>
                <w:bCs/>
                <w:sz w:val="24"/>
              </w:rPr>
              <w:t>深统法字</w:t>
            </w:r>
            <w:proofErr w:type="gramEnd"/>
            <w:r w:rsidRPr="00CF303D">
              <w:rPr>
                <w:rFonts w:ascii="仿宋_GB2312" w:eastAsia="仿宋_GB2312" w:hAnsi="仿宋_GB2312" w:cs="仿宋_GB2312" w:hint="eastAsia"/>
                <w:bCs/>
                <w:sz w:val="24"/>
              </w:rPr>
              <w:t>[2018] 10 号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vAlign w:val="center"/>
          </w:tcPr>
          <w:p w:rsidR="00CF303D" w:rsidRDefault="00CF303D" w:rsidP="00CF303D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批准时间:</w:t>
            </w:r>
          </w:p>
          <w:p w:rsidR="00CF303D" w:rsidRDefault="00CF303D" w:rsidP="00CF303D">
            <w:pPr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2018年12月7日;有效期:2020年1月31日</w:t>
            </w:r>
          </w:p>
        </w:tc>
      </w:tr>
    </w:tbl>
    <w:p w:rsidR="004976A8" w:rsidRDefault="004976A8"/>
    <w:sectPr w:rsidR="004976A8" w:rsidSect="004976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A8" w:rsidRDefault="00A018A8" w:rsidP="00745329">
      <w:r>
        <w:separator/>
      </w:r>
    </w:p>
  </w:endnote>
  <w:endnote w:type="continuationSeparator" w:id="0">
    <w:p w:rsidR="00A018A8" w:rsidRDefault="00A018A8" w:rsidP="0074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JW--GB1-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A8" w:rsidRDefault="00A018A8" w:rsidP="00745329">
      <w:r>
        <w:separator/>
      </w:r>
    </w:p>
  </w:footnote>
  <w:footnote w:type="continuationSeparator" w:id="0">
    <w:p w:rsidR="00A018A8" w:rsidRDefault="00A018A8" w:rsidP="0074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5268"/>
    <w:multiLevelType w:val="singleLevel"/>
    <w:tmpl w:val="5A695268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B863B7A"/>
    <w:multiLevelType w:val="singleLevel"/>
    <w:tmpl w:val="5B863B7A"/>
    <w:lvl w:ilvl="0">
      <w:start w:val="1"/>
      <w:numFmt w:val="chineseCounting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4472AB"/>
    <w:rsid w:val="000450C6"/>
    <w:rsid w:val="004976A8"/>
    <w:rsid w:val="00745329"/>
    <w:rsid w:val="00A018A8"/>
    <w:rsid w:val="00CF303D"/>
    <w:rsid w:val="00F149BA"/>
    <w:rsid w:val="0C407829"/>
    <w:rsid w:val="0E230600"/>
    <w:rsid w:val="144472AB"/>
    <w:rsid w:val="29564C40"/>
    <w:rsid w:val="2A6149E3"/>
    <w:rsid w:val="31560063"/>
    <w:rsid w:val="3E89019B"/>
    <w:rsid w:val="4ACF0DC0"/>
    <w:rsid w:val="4C7C5951"/>
    <w:rsid w:val="64CB33B6"/>
    <w:rsid w:val="6EE0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6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976A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976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76A8"/>
    <w:rPr>
      <w:rFonts w:ascii="FZXBSJW--GB1-0" w:eastAsia="FZXBSJW--GB1-0" w:hAnsi="FZXBSJW--GB1-0" w:cs="FZXBSJW--GB1-0"/>
      <w:color w:val="000000"/>
      <w:sz w:val="44"/>
      <w:szCs w:val="44"/>
    </w:rPr>
  </w:style>
  <w:style w:type="paragraph" w:styleId="a5">
    <w:name w:val="header"/>
    <w:basedOn w:val="a"/>
    <w:link w:val="Char"/>
    <w:rsid w:val="00745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453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45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453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745329"/>
    <w:rPr>
      <w:sz w:val="18"/>
      <w:szCs w:val="18"/>
    </w:rPr>
  </w:style>
  <w:style w:type="character" w:customStyle="1" w:styleId="Char1">
    <w:name w:val="批注框文本 Char"/>
    <w:basedOn w:val="a0"/>
    <w:link w:val="a7"/>
    <w:rsid w:val="007453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江瑾</dc:creator>
  <cp:lastModifiedBy>江瑾</cp:lastModifiedBy>
  <cp:revision>3</cp:revision>
  <dcterms:created xsi:type="dcterms:W3CDTF">2018-01-25T02:48:00Z</dcterms:created>
  <dcterms:modified xsi:type="dcterms:W3CDTF">2018-12-20T09:38:00Z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