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仿宋_GB2312" w:eastAsia="仿宋_GB2312"/>
          <w:sz w:val="32"/>
        </w:rPr>
      </w:pPr>
      <w:bookmarkStart w:id="0" w:name="neibumg"/>
      <w:bookmarkEnd w:id="0"/>
      <w:bookmarkStart w:id="1" w:name="COVERRED_DEL_END"/>
    </w:p>
    <w:p>
      <w:pPr>
        <w:spacing w:line="700" w:lineRule="exact"/>
        <w:jc w:val="center"/>
        <w:rPr>
          <w:rFonts w:ascii="仿宋_GB2312" w:eastAsia="仿宋_GB2312"/>
          <w:sz w:val="32"/>
        </w:rPr>
      </w:pPr>
    </w:p>
    <w:p>
      <w:pPr>
        <w:spacing w:line="700" w:lineRule="exact"/>
        <w:jc w:val="center"/>
        <w:rPr>
          <w:rFonts w:ascii="仿宋_GB2312" w:eastAsia="仿宋_GB2312"/>
          <w:sz w:val="32"/>
        </w:rPr>
      </w:pPr>
    </w:p>
    <w:p>
      <w:pPr>
        <w:spacing w:line="560" w:lineRule="exact"/>
        <w:jc w:val="center"/>
        <w:rPr>
          <w:rFonts w:ascii="方正小标宋简体" w:eastAsia="方正小标宋简体"/>
          <w:sz w:val="44"/>
          <w:szCs w:val="44"/>
        </w:rPr>
      </w:pPr>
      <w:r>
        <w:rPr>
          <w:rFonts w:hint="eastAsia" w:ascii="方正小标宋简体" w:hAnsi="宋体" w:eastAsia="方正小标宋简体"/>
          <w:sz w:val="44"/>
          <w:szCs w:val="44"/>
        </w:rPr>
        <w:t>深圳市统计局关于市政协六届六次会议第</w:t>
      </w:r>
      <w:r>
        <w:rPr>
          <w:rFonts w:ascii="方正小标宋简体" w:hAnsi="宋体" w:eastAsia="方正小标宋简体"/>
          <w:sz w:val="44"/>
          <w:szCs w:val="44"/>
        </w:rPr>
        <w:t>20</w:t>
      </w:r>
      <w:r>
        <w:rPr>
          <w:rFonts w:hint="eastAsia" w:ascii="方正小标宋简体" w:hAnsi="宋体" w:eastAsia="方正小标宋简体"/>
          <w:sz w:val="44"/>
          <w:szCs w:val="44"/>
        </w:rPr>
        <w:t>20</w:t>
      </w:r>
      <w:r>
        <w:rPr>
          <w:rFonts w:ascii="方正小标宋简体" w:hAnsi="宋体" w:eastAsia="方正小标宋简体"/>
          <w:sz w:val="44"/>
          <w:szCs w:val="44"/>
        </w:rPr>
        <w:t>00</w:t>
      </w:r>
      <w:r>
        <w:rPr>
          <w:rFonts w:hint="eastAsia" w:ascii="方正小标宋简体" w:hAnsi="宋体" w:eastAsia="方正小标宋简体"/>
          <w:sz w:val="44"/>
          <w:szCs w:val="44"/>
        </w:rPr>
        <w:t>65</w:t>
      </w:r>
      <w:r>
        <w:rPr>
          <w:rFonts w:ascii="方正小标宋简体" w:hAnsi="宋体" w:eastAsia="方正小标宋简体"/>
          <w:sz w:val="44"/>
          <w:szCs w:val="44"/>
        </w:rPr>
        <w:t>号提案</w:t>
      </w:r>
      <w:r>
        <w:rPr>
          <w:rFonts w:hint="eastAsia" w:ascii="方正小标宋简体" w:hAnsi="宋体" w:eastAsia="方正小标宋简体"/>
          <w:sz w:val="44"/>
          <w:szCs w:val="44"/>
        </w:rPr>
        <w:t>答复</w:t>
      </w:r>
      <w:r>
        <w:rPr>
          <w:rFonts w:ascii="方正小标宋简体" w:hAnsi="宋体" w:eastAsia="方正小标宋简体"/>
          <w:sz w:val="44"/>
          <w:szCs w:val="44"/>
        </w:rPr>
        <w:t>意见的函</w:t>
      </w:r>
    </w:p>
    <w:p>
      <w:pPr>
        <w:spacing w:line="560" w:lineRule="exact"/>
        <w:rPr>
          <w:b/>
          <w:sz w:val="32"/>
          <w:szCs w:val="32"/>
        </w:rPr>
      </w:pPr>
    </w:p>
    <w:p>
      <w:pPr>
        <w:spacing w:line="560" w:lineRule="exact"/>
        <w:rPr>
          <w:rFonts w:ascii="仿宋_GB2312" w:hAnsi="宋体" w:eastAsia="仿宋_GB2312"/>
          <w:sz w:val="32"/>
          <w:szCs w:val="32"/>
        </w:rPr>
      </w:pPr>
      <w:r>
        <w:rPr>
          <w:rFonts w:hint="eastAsia" w:ascii="仿宋_GB2312" w:hAnsi="宋体" w:eastAsia="仿宋_GB2312"/>
          <w:sz w:val="32"/>
          <w:szCs w:val="32"/>
        </w:rPr>
        <w:t>吴宪委员</w:t>
      </w:r>
      <w:r>
        <w:rPr>
          <w:rFonts w:ascii="仿宋_GB2312" w:hAnsi="宋体" w:eastAsia="仿宋_GB2312"/>
          <w:sz w:val="32"/>
          <w:szCs w:val="32"/>
        </w:rPr>
        <w:t>:</w:t>
      </w:r>
      <w:r>
        <w:rPr>
          <w:rFonts w:hint="eastAsia" w:ascii="仿宋_GB2312" w:hAnsi="宋体" w:eastAsia="仿宋_GB2312"/>
          <w:sz w:val="32"/>
          <w:szCs w:val="32"/>
        </w:rPr>
        <w:t xml:space="preserve"> </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您提出的《关于优化统计政策，拉动固定资产投资的提案》收</w:t>
      </w:r>
      <w:r>
        <w:rPr>
          <w:rFonts w:ascii="仿宋_GB2312" w:hAnsi="宋体" w:eastAsia="仿宋_GB2312"/>
          <w:sz w:val="32"/>
          <w:szCs w:val="32"/>
        </w:rPr>
        <w:t>悉。经认真研究，现将有关</w:t>
      </w:r>
      <w:r>
        <w:rPr>
          <w:rFonts w:hint="eastAsia" w:ascii="仿宋_GB2312" w:hAnsi="宋体" w:eastAsia="仿宋_GB2312"/>
          <w:sz w:val="32"/>
          <w:szCs w:val="32"/>
        </w:rPr>
        <w:t>情况答</w:t>
      </w:r>
      <w:r>
        <w:rPr>
          <w:rFonts w:ascii="仿宋_GB2312" w:hAnsi="宋体" w:eastAsia="仿宋_GB2312"/>
          <w:sz w:val="32"/>
          <w:szCs w:val="32"/>
        </w:rPr>
        <w:t>复如下：</w:t>
      </w:r>
    </w:p>
    <w:p>
      <w:pPr>
        <w:spacing w:before="156" w:beforeLines="50" w:line="560" w:lineRule="exact"/>
        <w:ind w:firstLine="640" w:firstLineChars="200"/>
        <w:rPr>
          <w:rFonts w:ascii="黑体" w:hAnsi="黑体" w:eastAsia="黑体"/>
          <w:sz w:val="32"/>
          <w:szCs w:val="32"/>
        </w:rPr>
      </w:pPr>
      <w:r>
        <w:rPr>
          <w:rFonts w:hint="eastAsia" w:ascii="黑体" w:hAnsi="黑体" w:eastAsia="黑体"/>
          <w:sz w:val="32"/>
          <w:szCs w:val="32"/>
        </w:rPr>
        <w:t>一、关于将外地分公司固定资产投资纳入深圳法人公司统计的问题</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您在提案中提出，应鼓励深圳公司在不占用深圳土地资源的情况下，在外地设立分公司，转移制造环节，并将固定资产投资计入深圳法人公司统计范围。</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关于这个问题，我国现行统计制度明确规定，固定资产投资行为发生在哪里，固定资产投资额就统计在哪里。因此，现行统计制度下，在深圳市以外发生的固定资产投资，我市暂不能统计。</w:t>
      </w:r>
    </w:p>
    <w:p>
      <w:pPr>
        <w:spacing w:before="156" w:beforeLines="50" w:line="560" w:lineRule="exact"/>
        <w:ind w:firstLine="640" w:firstLineChars="200"/>
        <w:rPr>
          <w:rFonts w:ascii="黑体" w:hAnsi="黑体" w:eastAsia="黑体"/>
          <w:sz w:val="32"/>
          <w:szCs w:val="32"/>
        </w:rPr>
      </w:pPr>
      <w:r>
        <w:rPr>
          <w:rFonts w:hint="eastAsia" w:ascii="黑体" w:hAnsi="黑体" w:eastAsia="黑体"/>
          <w:sz w:val="32"/>
          <w:szCs w:val="32"/>
        </w:rPr>
        <w:t>二、关于建立科技项目设备异地使用监管机制的问题</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您在提案中提出，对于使用深圳科技资金购买的固定资产，确因产业空间问题而放于外地分公司使用的，需定期接受资金主管部门的监督。设立黑名单制度，对于故意套用固定资产的行为，一经发现，取消后续资金申请资格。</w:t>
      </w:r>
    </w:p>
    <w:p>
      <w:pPr>
        <w:spacing w:line="560" w:lineRule="exact"/>
        <w:ind w:firstLine="640" w:firstLineChars="200"/>
        <w:rPr>
          <w:rFonts w:ascii="仿宋_GB2312" w:hAnsi="仿宋_GB2312" w:eastAsia="仿宋_GB2312" w:cs="仿宋_GB2312"/>
          <w:sz w:val="32"/>
          <w:szCs w:val="32"/>
        </w:rPr>
      </w:pPr>
      <w:r>
        <w:rPr>
          <w:rFonts w:hint="eastAsia" w:ascii="仿宋_GB2312" w:hAnsi="宋体" w:eastAsia="仿宋_GB2312"/>
          <w:sz w:val="32"/>
          <w:szCs w:val="32"/>
        </w:rPr>
        <w:t>关于这个问题，提案会办单位市科创委答复</w:t>
      </w:r>
      <w:r>
        <w:rPr>
          <w:rFonts w:hint="eastAsia" w:ascii="仿宋_GB2312" w:hAnsi="仿宋_GB2312" w:eastAsia="仿宋_GB2312" w:cs="仿宋_GB2312"/>
          <w:sz w:val="32"/>
          <w:szCs w:val="32"/>
        </w:rPr>
        <w:t>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基于市科技研发资金而购置的大型科学仪器设备，应当按照有关规定开放共享，提高资源利用效率。深圳市科技研发资金资助的项目，资金的使用须依据资金管理办法和立项合同进行管理。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果企业在项目申请阶段已明确了设备的购置和研发活动的地点都在深圳，那么后续的监管也须符合合同的约定。如果企业需要在深圳市外开展研发活动或购置设备，则须在申请阶段予以明确，如果相关项目管理规定支持资金在市外使用并予以审核立项，那么企业可以依据立项合同使用资金，主管部门也将依据合同对资金的使用进行监管。建议企业将使用自筹资金购置的仪器设备用于异地使用。</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感谢您对</w:t>
      </w:r>
      <w:r>
        <w:rPr>
          <w:rFonts w:hint="eastAsia" w:ascii="仿宋_GB2312" w:hAnsi="宋体" w:eastAsia="仿宋_GB2312"/>
          <w:sz w:val="32"/>
          <w:szCs w:val="32"/>
        </w:rPr>
        <w:t>我局工作</w:t>
      </w:r>
      <w:r>
        <w:rPr>
          <w:rFonts w:ascii="仿宋_GB2312" w:hAnsi="宋体" w:eastAsia="仿宋_GB2312"/>
          <w:sz w:val="32"/>
          <w:szCs w:val="32"/>
        </w:rPr>
        <w:t>的</w:t>
      </w:r>
      <w:r>
        <w:rPr>
          <w:rFonts w:hint="eastAsia" w:ascii="仿宋_GB2312" w:hAnsi="宋体" w:eastAsia="仿宋_GB2312"/>
          <w:sz w:val="32"/>
          <w:szCs w:val="32"/>
        </w:rPr>
        <w:t>关心和</w:t>
      </w:r>
      <w:r>
        <w:rPr>
          <w:rFonts w:ascii="仿宋_GB2312" w:hAnsi="宋体" w:eastAsia="仿宋_GB2312"/>
          <w:sz w:val="32"/>
          <w:szCs w:val="32"/>
        </w:rPr>
        <w:t>支持。</w:t>
      </w:r>
    </w:p>
    <w:p>
      <w:pPr>
        <w:spacing w:line="560" w:lineRule="exact"/>
        <w:ind w:right="1040"/>
        <w:rPr>
          <w:rFonts w:ascii="仿宋_GB2312" w:eastAsia="仿宋_GB2312"/>
          <w:sz w:val="32"/>
          <w:szCs w:val="32"/>
        </w:rPr>
      </w:pPr>
    </w:p>
    <w:p>
      <w:pPr>
        <w:spacing w:line="560" w:lineRule="exact"/>
        <w:ind w:right="1040"/>
        <w:rPr>
          <w:rFonts w:ascii="仿宋_GB2312" w:eastAsia="仿宋_GB2312"/>
          <w:sz w:val="32"/>
          <w:szCs w:val="32"/>
        </w:rPr>
      </w:pPr>
    </w:p>
    <w:p>
      <w:pPr>
        <w:spacing w:line="560" w:lineRule="exact"/>
        <w:ind w:right="1040"/>
        <w:rPr>
          <w:rFonts w:ascii="仿宋_GB2312" w:eastAsia="仿宋_GB2312"/>
          <w:sz w:val="32"/>
          <w:szCs w:val="32"/>
        </w:rPr>
      </w:pPr>
    </w:p>
    <w:p>
      <w:pPr>
        <w:spacing w:line="560" w:lineRule="exact"/>
        <w:ind w:right="567"/>
        <w:jc w:val="center"/>
        <w:rPr>
          <w:rFonts w:ascii="仿宋_GB2312" w:eastAsia="仿宋_GB2312"/>
          <w:sz w:val="32"/>
          <w:szCs w:val="32"/>
        </w:rPr>
      </w:pPr>
      <w:r>
        <w:rPr>
          <w:rFonts w:hint="eastAsia" w:ascii="仿宋_GB2312" w:eastAsia="仿宋_GB2312"/>
          <w:sz w:val="32"/>
          <w:szCs w:val="32"/>
        </w:rPr>
        <w:t xml:space="preserve">                                 深圳市统计局</w:t>
      </w:r>
    </w:p>
    <w:p>
      <w:pPr>
        <w:spacing w:line="560" w:lineRule="exact"/>
        <w:ind w:right="822"/>
        <w:jc w:val="right"/>
        <w:rPr>
          <w:rFonts w:ascii="仿宋_GB2312" w:eastAsia="仿宋_GB2312"/>
          <w:sz w:val="32"/>
          <w:szCs w:val="32"/>
        </w:rPr>
      </w:pPr>
      <w:r>
        <w:rPr>
          <w:rFonts w:hint="eastAsia" w:ascii="仿宋_GB2312" w:eastAsia="仿宋_GB2312"/>
          <w:sz w:val="32"/>
          <w:szCs w:val="32"/>
        </w:rPr>
        <w:t xml:space="preserve"> 2020年7月31日</w:t>
      </w:r>
    </w:p>
    <w:p>
      <w:bookmarkStart w:id="2" w:name="_GoBack"/>
      <w:bookmarkEnd w:id="2"/>
    </w:p>
    <w:p>
      <w:pPr>
        <w:spacing w:before="170"/>
        <w:ind w:right="284"/>
        <w:jc w:val="left"/>
        <w:rPr>
          <w:rFonts w:ascii="仿宋_GB2312" w:eastAsia="仿宋_GB2312"/>
          <w:sz w:val="32"/>
        </w:rPr>
      </w:pPr>
    </w:p>
    <w:p>
      <w:pPr>
        <w:spacing w:before="170"/>
        <w:ind w:right="284"/>
        <w:jc w:val="left"/>
        <w:rPr>
          <w:rFonts w:ascii="仿宋_GB2312" w:eastAsia="仿宋_GB2312"/>
          <w:sz w:val="32"/>
        </w:rPr>
      </w:pPr>
    </w:p>
    <w:bookmarkEnd w:id="1"/>
    <w:p>
      <w:pPr>
        <w:ind w:firstLine="210" w:firstLineChars="100"/>
      </w:pPr>
    </w:p>
    <w:sectPr>
      <w:footerReference r:id="rId3" w:type="default"/>
      <w:footerReference r:id="rId4" w:type="even"/>
      <w:pgSz w:w="11906" w:h="16838"/>
      <w:pgMar w:top="1984" w:right="1474" w:bottom="1701" w:left="147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仿宋_GB2312" w:hAnsi="宋体" w:eastAsia="仿宋_GB2312"/>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仿宋_GB2312" w:hAnsi="宋体" w:eastAsia="仿宋_GB2312"/>
        <w:sz w:val="28"/>
      </w:rPr>
    </w:pPr>
    <w:r>
      <w:rPr>
        <w:rFonts w:hint="eastAsia" w:ascii="仿宋_GB2312" w:hAnsi="宋体" w:eastAsia="仿宋_GB2312"/>
        <w:kern w:val="0"/>
        <w:sz w:val="28"/>
        <w:szCs w:val="21"/>
      </w:rPr>
      <w:t xml:space="preserve">- </w:t>
    </w:r>
    <w:r>
      <w:rPr>
        <w:rFonts w:hint="eastAsia" w:ascii="仿宋_GB2312" w:hAnsi="宋体" w:eastAsia="仿宋_GB2312"/>
        <w:kern w:val="0"/>
        <w:sz w:val="28"/>
        <w:szCs w:val="21"/>
      </w:rPr>
      <w:fldChar w:fldCharType="begin"/>
    </w:r>
    <w:r>
      <w:rPr>
        <w:rFonts w:hint="eastAsia" w:ascii="仿宋_GB2312" w:hAnsi="宋体" w:eastAsia="仿宋_GB2312"/>
        <w:kern w:val="0"/>
        <w:sz w:val="28"/>
        <w:szCs w:val="21"/>
      </w:rPr>
      <w:instrText xml:space="preserve"> PAGE </w:instrText>
    </w:r>
    <w:r>
      <w:rPr>
        <w:rFonts w:hint="eastAsia" w:ascii="仿宋_GB2312" w:hAnsi="宋体" w:eastAsia="仿宋_GB2312"/>
        <w:kern w:val="0"/>
        <w:sz w:val="28"/>
        <w:szCs w:val="21"/>
      </w:rPr>
      <w:fldChar w:fldCharType="separate"/>
    </w:r>
    <w:r>
      <w:rPr>
        <w:rFonts w:ascii="仿宋_GB2312" w:hAnsi="宋体" w:eastAsia="仿宋_GB2312"/>
        <w:kern w:val="0"/>
        <w:sz w:val="28"/>
        <w:szCs w:val="21"/>
      </w:rPr>
      <w:t>4</w:t>
    </w:r>
    <w:r>
      <w:rPr>
        <w:rFonts w:hint="eastAsia" w:ascii="仿宋_GB2312" w:hAnsi="宋体" w:eastAsia="仿宋_GB2312"/>
        <w:kern w:val="0"/>
        <w:sz w:val="28"/>
        <w:szCs w:val="21"/>
      </w:rPr>
      <w:fldChar w:fldCharType="end"/>
    </w:r>
    <w:r>
      <w:rPr>
        <w:rFonts w:hint="eastAsia" w:ascii="仿宋_GB2312" w:hAnsi="宋体" w:eastAsia="仿宋_GB2312"/>
        <w:kern w:val="0"/>
        <w:sz w:val="28"/>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csfile.szoa.sz.gov.cn//file/download?md5Path=734c0b776c3a2b598a598a761726d385@15903&amp;webOffice=1&amp;identityId=C96A91901E9647DCACC101427B561D57&amp;token=3d92bc2ec8314182940a50809408916e&amp;identityId=C96A91901E9647DCACC101427B561D57&amp;wjbh=B202002804&amp;hddyid=LCA010001_HD_01&amp;fileSrcName=2020_09_11_9_17_22_2B4A7E6EF3904FD8C0E5E88D48A9A06D.docx"/>
  </w:docVars>
  <w:rsids>
    <w:rsidRoot w:val="2F062B9C"/>
    <w:rsid w:val="000B3B78"/>
    <w:rsid w:val="001A7E9F"/>
    <w:rsid w:val="003E2460"/>
    <w:rsid w:val="00495E7E"/>
    <w:rsid w:val="006A2D17"/>
    <w:rsid w:val="006F6C02"/>
    <w:rsid w:val="007F7849"/>
    <w:rsid w:val="00A317FB"/>
    <w:rsid w:val="00FD69D2"/>
    <w:rsid w:val="027B05A8"/>
    <w:rsid w:val="0397080A"/>
    <w:rsid w:val="044E3BA1"/>
    <w:rsid w:val="0D05010B"/>
    <w:rsid w:val="0ED562AD"/>
    <w:rsid w:val="1574065A"/>
    <w:rsid w:val="186B2BD5"/>
    <w:rsid w:val="1C200BFA"/>
    <w:rsid w:val="1F923DD0"/>
    <w:rsid w:val="207C3E80"/>
    <w:rsid w:val="20C90606"/>
    <w:rsid w:val="28075131"/>
    <w:rsid w:val="2F062B9C"/>
    <w:rsid w:val="30731AF2"/>
    <w:rsid w:val="39165DCB"/>
    <w:rsid w:val="3BB16FDD"/>
    <w:rsid w:val="41563BA0"/>
    <w:rsid w:val="4236473E"/>
    <w:rsid w:val="473E1AAD"/>
    <w:rsid w:val="4E0D2120"/>
    <w:rsid w:val="581830CA"/>
    <w:rsid w:val="5BB01FC0"/>
    <w:rsid w:val="5CAA60C7"/>
    <w:rsid w:val="5F154C71"/>
    <w:rsid w:val="608B219C"/>
    <w:rsid w:val="626F0E46"/>
    <w:rsid w:val="63C46935"/>
    <w:rsid w:val="65515E58"/>
    <w:rsid w:val="68C96907"/>
    <w:rsid w:val="6E5B395A"/>
    <w:rsid w:val="70E519DD"/>
    <w:rsid w:val="71926098"/>
    <w:rsid w:val="72862CC3"/>
    <w:rsid w:val="73DA7DD6"/>
    <w:rsid w:val="75B620F0"/>
    <w:rsid w:val="7E907D42"/>
    <w:rsid w:val="7F935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116</Words>
  <Characters>666</Characters>
  <Lines>5</Lines>
  <Paragraphs>1</Paragraphs>
  <TotalTime>1</TotalTime>
  <ScaleCrop>false</ScaleCrop>
  <LinksUpToDate>false</LinksUpToDate>
  <CharactersWithSpaces>781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2020-09-11T01:17:00Z</dcterms:created>
  <dc:creator>杨波</dc:creator>
  <cp:lastModifiedBy>彭海宁</cp:lastModifiedBy>
  <cp:lastPrinted>2020-07-22T01:32:00Z</cp:lastPrinted>
  <dcterms:modified xsi:type="dcterms:W3CDTF">2020-09-11T01:28:40Z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