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560" w:lineRule="exact"/>
        <w:ind w:firstLine="0"/>
        <w:jc w:val="center"/>
        <w:rPr>
          <w:rFonts w:ascii="方正小标宋简体" w:hAnsi="方正小标宋简体" w:eastAsia="方正小标宋简体" w:cs="方正小标宋简体"/>
          <w:b w:val="0"/>
          <w:bCs/>
        </w:rPr>
      </w:pPr>
      <w:bookmarkStart w:id="3" w:name="_GoBack"/>
      <w:r>
        <w:rPr>
          <w:rFonts w:hint="eastAsia" w:ascii="方正小标宋简体" w:hAnsi="方正小标宋简体" w:eastAsia="方正小标宋简体" w:cs="方正小标宋简体"/>
          <w:b w:val="0"/>
          <w:bCs/>
        </w:rPr>
        <w:t>深圳市动态基本单位名录库建设工作方案</w:t>
      </w:r>
    </w:p>
    <w:bookmarkEnd w:id="3"/>
    <w:p>
      <w:pPr>
        <w:spacing w:line="560" w:lineRule="exact"/>
        <w:ind w:firstLine="640"/>
        <w:jc w:val="both"/>
        <w:rPr>
          <w:rFonts w:ascii="仿宋_GB2312" w:hAnsi="仿宋_GB2312" w:eastAsia="仿宋_GB2312"/>
          <w:szCs w:val="32"/>
        </w:rPr>
      </w:pPr>
    </w:p>
    <w:p>
      <w:pPr>
        <w:spacing w:line="560" w:lineRule="exact"/>
        <w:ind w:firstLine="640"/>
        <w:jc w:val="both"/>
      </w:pPr>
      <w:r>
        <w:rPr>
          <w:rFonts w:hint="eastAsia" w:ascii="仿宋_GB2312" w:hAnsi="仿宋_GB2312" w:eastAsia="仿宋_GB2312"/>
          <w:szCs w:val="32"/>
        </w:rPr>
        <w:t>根据市领导的有关指示精神及“智慧统计”建设的要求，建设动态基本单位名录库，为开展统计调查提供可靠依据，为统计生产提供基础支撑，为市领导、各部门、和社会各界提供企业信息、分析决策和应用服务。</w:t>
      </w:r>
    </w:p>
    <w:p>
      <w:pPr>
        <w:pStyle w:val="2"/>
        <w:numPr>
          <w:ilvl w:val="0"/>
          <w:numId w:val="0"/>
        </w:numPr>
        <w:spacing w:before="0" w:after="0" w:line="560" w:lineRule="exact"/>
        <w:ind w:firstLine="640" w:firstLineChars="200"/>
        <w:jc w:val="both"/>
        <w:rPr>
          <w:b w:val="0"/>
          <w:bCs w:val="0"/>
        </w:rPr>
      </w:pPr>
      <w:r>
        <w:rPr>
          <w:rFonts w:hint="eastAsia"/>
          <w:b w:val="0"/>
          <w:bCs w:val="0"/>
        </w:rPr>
        <w:t>一、建设思路</w:t>
      </w:r>
    </w:p>
    <w:p>
      <w:pPr>
        <w:spacing w:line="560" w:lineRule="exact"/>
        <w:ind w:firstLine="640"/>
        <w:jc w:val="both"/>
        <w:rPr>
          <w:rFonts w:ascii="仿宋_GB2312" w:hAnsi="仿宋_GB2312" w:eastAsia="仿宋_GB2312"/>
          <w:szCs w:val="32"/>
        </w:rPr>
      </w:pPr>
      <w:r>
        <w:rPr>
          <w:rFonts w:hint="eastAsia" w:ascii="仿宋_GB2312" w:hAnsi="仿宋_GB2312" w:eastAsia="仿宋_GB2312"/>
          <w:szCs w:val="32"/>
        </w:rPr>
        <w:t>依托现代化信息技术手段，以基本单位名录数据为基础，充分利用常规统计调查、经济普查数据，整合市监、税务、人社、财政、住建、发改、工信、科创等部门行政记录信息，构建深圳市动态企业名录信息资源库；基于深圳市动态企业名录信息资源库实现企业活跃度评估、企业分类管理、抽样体系、标签体系和企业分析等多种应用建设；建立企业自主申报通道，引导企业按时、如实申报信息，确保达规企业及时申报入库。</w:t>
      </w:r>
    </w:p>
    <w:p>
      <w:pPr>
        <w:pStyle w:val="2"/>
        <w:numPr>
          <w:ilvl w:val="0"/>
          <w:numId w:val="0"/>
        </w:numPr>
        <w:spacing w:before="0" w:after="0" w:line="560" w:lineRule="exact"/>
        <w:ind w:firstLine="640" w:firstLineChars="200"/>
        <w:jc w:val="both"/>
        <w:rPr>
          <w:b w:val="0"/>
          <w:bCs w:val="0"/>
        </w:rPr>
      </w:pPr>
      <w:r>
        <w:rPr>
          <w:rFonts w:hint="eastAsia"/>
          <w:b w:val="0"/>
          <w:bCs w:val="0"/>
        </w:rPr>
        <w:t>二、建设目标</w:t>
      </w:r>
    </w:p>
    <w:p>
      <w:pPr>
        <w:spacing w:line="560" w:lineRule="exact"/>
        <w:ind w:firstLine="640"/>
        <w:jc w:val="both"/>
      </w:pPr>
      <w:r>
        <w:rPr>
          <w:rFonts w:hint="eastAsia" w:ascii="仿宋_GB2312" w:hAnsi="仿宋_GB2312" w:eastAsia="仿宋_GB2312"/>
          <w:szCs w:val="32"/>
        </w:rPr>
        <w:t>建成一个实时的企业名录动态管理系统，实现企业名录信息的动态融合更新和深度开发利用，为企业“应入尽入、应退尽退、应统尽统”提供支撑，为区域经济发展监测、产业宏观调控、营商环境优化等方面的科学决策提供可靠的统计数据支撑，最大限度地发挥名录库的社会价值和经济价值。</w:t>
      </w:r>
    </w:p>
    <w:p>
      <w:pPr>
        <w:pStyle w:val="2"/>
        <w:numPr>
          <w:ilvl w:val="0"/>
          <w:numId w:val="0"/>
        </w:numPr>
        <w:spacing w:before="0" w:after="0" w:line="560" w:lineRule="exact"/>
        <w:ind w:firstLine="640" w:firstLineChars="200"/>
        <w:jc w:val="both"/>
        <w:rPr>
          <w:b w:val="0"/>
          <w:bCs w:val="0"/>
        </w:rPr>
      </w:pPr>
      <w:r>
        <w:rPr>
          <w:rFonts w:hint="eastAsia"/>
          <w:b w:val="0"/>
          <w:bCs w:val="0"/>
        </w:rPr>
        <w:t>三、项目目标</w:t>
      </w:r>
    </w:p>
    <w:p>
      <w:pPr>
        <w:pStyle w:val="3"/>
        <w:numPr>
          <w:ilvl w:val="0"/>
          <w:numId w:val="0"/>
        </w:numPr>
        <w:spacing w:before="0" w:after="0" w:line="560" w:lineRule="exact"/>
        <w:ind w:firstLine="640" w:firstLineChars="200"/>
        <w:jc w:val="both"/>
        <w:rPr>
          <w:rFonts w:ascii="楷体_GB2312" w:hAnsi="楷体_GB2312" w:eastAsia="楷体_GB2312" w:cs="楷体_GB2312"/>
          <w:b w:val="0"/>
          <w:bCs w:val="0"/>
        </w:rPr>
      </w:pPr>
      <w:r>
        <w:rPr>
          <w:rFonts w:hint="eastAsia" w:ascii="楷体_GB2312" w:hAnsi="楷体_GB2312" w:eastAsia="楷体_GB2312" w:cs="楷体_GB2312"/>
          <w:b w:val="0"/>
          <w:bCs w:val="0"/>
        </w:rPr>
        <w:t>（一）总体目标</w:t>
      </w:r>
    </w:p>
    <w:p>
      <w:pPr>
        <w:spacing w:line="560" w:lineRule="exact"/>
        <w:ind w:firstLine="640"/>
        <w:jc w:val="both"/>
        <w:rPr>
          <w:rFonts w:ascii="仿宋_GB2312" w:hAnsi="仿宋_GB2312" w:eastAsia="仿宋_GB2312"/>
          <w:szCs w:val="32"/>
        </w:rPr>
      </w:pPr>
      <w:r>
        <w:rPr>
          <w:rFonts w:hint="eastAsia" w:ascii="仿宋_GB2312" w:hAnsi="仿宋_GB2312" w:eastAsia="仿宋_GB2312"/>
          <w:szCs w:val="32"/>
        </w:rPr>
        <w:t>深圳市动态基本单位名录库建设的总体目标是打造实时更新的名录库动态维护更新机制，全面整合统计部门及其他相关部门行政记录等数据，实现</w:t>
      </w:r>
      <w:r>
        <w:rPr>
          <w:rFonts w:hint="eastAsia" w:ascii="仿宋_GB2312" w:hAnsi="仿宋_GB2312" w:eastAsia="仿宋_GB2312"/>
          <w:b/>
          <w:bCs/>
          <w:szCs w:val="32"/>
        </w:rPr>
        <w:t>“一网联勤、双环联动”</w:t>
      </w:r>
      <w:r>
        <w:rPr>
          <w:rFonts w:hint="eastAsia" w:ascii="仿宋_GB2312" w:hAnsi="仿宋_GB2312" w:eastAsia="仿宋_GB2312"/>
          <w:szCs w:val="32"/>
        </w:rPr>
        <w:t>的企业名录信息智能化应用服务生态。“一网联勤”：构建全面实时、动态融合更新的统计涉企名录数据跨部门联勤化网络格局。“双环联动”：一是加大对企业的跟踪监测，引导企业按时、如实申报信息，形成以用促建的正向循环。二是为统计数据查询、汇总及分析工作提供多元的企业分类及数据基础，为各部门提供企业数据和服务支撑，形成覆盖统计部门与外部门应用互惠共享的服务闭环。</w:t>
      </w:r>
    </w:p>
    <w:p>
      <w:pPr>
        <w:pStyle w:val="3"/>
        <w:numPr>
          <w:ilvl w:val="0"/>
          <w:numId w:val="0"/>
        </w:numPr>
        <w:spacing w:before="0" w:after="0" w:line="560" w:lineRule="exact"/>
        <w:ind w:firstLine="640" w:firstLineChars="200"/>
        <w:jc w:val="both"/>
        <w:rPr>
          <w:rFonts w:ascii="楷体_GB2312" w:hAnsi="楷体_GB2312" w:eastAsia="楷体_GB2312" w:cs="楷体_GB2312"/>
          <w:b w:val="0"/>
          <w:bCs w:val="0"/>
        </w:rPr>
      </w:pPr>
      <w:r>
        <w:rPr>
          <w:rFonts w:hint="eastAsia" w:ascii="楷体_GB2312" w:hAnsi="楷体_GB2312" w:eastAsia="楷体_GB2312" w:cs="楷体_GB2312"/>
          <w:b w:val="0"/>
          <w:bCs w:val="0"/>
        </w:rPr>
        <w:t>（二）分项目标</w:t>
      </w:r>
    </w:p>
    <w:p>
      <w:pPr>
        <w:spacing w:line="560" w:lineRule="exact"/>
        <w:ind w:firstLine="640"/>
        <w:jc w:val="both"/>
        <w:rPr>
          <w:rFonts w:ascii="仿宋_GB2312" w:hAnsi="仿宋_GB2312" w:eastAsia="仿宋_GB2312"/>
          <w:b/>
          <w:bCs/>
          <w:szCs w:val="32"/>
        </w:rPr>
      </w:pPr>
      <w:r>
        <w:rPr>
          <w:rFonts w:hint="eastAsia" w:ascii="仿宋_GB2312"/>
          <w:b/>
          <w:bCs/>
          <w:spacing w:val="-4"/>
          <w:szCs w:val="32"/>
        </w:rPr>
        <w:t>1</w:t>
      </w:r>
      <w:r>
        <w:rPr>
          <w:rFonts w:ascii="仿宋_GB2312"/>
          <w:b/>
          <w:bCs/>
          <w:spacing w:val="-4"/>
          <w:szCs w:val="32"/>
        </w:rPr>
        <w:t>.</w:t>
      </w:r>
      <w:r>
        <w:rPr>
          <w:rFonts w:hint="eastAsia" w:ascii="仿宋_GB2312" w:hAnsi="仿宋_GB2312" w:eastAsia="仿宋_GB2312"/>
          <w:b/>
          <w:bCs/>
          <w:szCs w:val="32"/>
        </w:rPr>
        <w:t>数据目标</w:t>
      </w:r>
    </w:p>
    <w:p>
      <w:pPr>
        <w:spacing w:line="560" w:lineRule="exact"/>
        <w:ind w:firstLine="640"/>
        <w:jc w:val="both"/>
        <w:rPr>
          <w:rFonts w:ascii="仿宋_GB2312" w:hAnsi="仿宋_GB2312" w:eastAsia="仿宋_GB2312"/>
          <w:szCs w:val="32"/>
        </w:rPr>
      </w:pPr>
      <w:r>
        <w:rPr>
          <w:rFonts w:hint="eastAsia" w:ascii="仿宋_GB2312" w:hAnsi="仿宋_GB2312" w:eastAsia="仿宋_GB2312"/>
          <w:szCs w:val="32"/>
        </w:rPr>
        <w:t>深圳市动态基本单位名录库建设的数据目标是获取市监、税务、人社、财政、住建、发改、工信、科创等部门行政记录信息，实现与统计涉企数据的全面整合，能够达到支撑“可看、可用、可决策”多元上层应用的目标。</w:t>
      </w:r>
    </w:p>
    <w:p>
      <w:pPr>
        <w:spacing w:line="560" w:lineRule="exact"/>
        <w:ind w:firstLine="640"/>
        <w:jc w:val="both"/>
        <w:rPr>
          <w:rFonts w:ascii="仿宋_GB2312" w:hAnsi="仿宋_GB2312" w:eastAsia="仿宋_GB2312"/>
          <w:b/>
          <w:bCs/>
          <w:szCs w:val="32"/>
        </w:rPr>
      </w:pPr>
      <w:r>
        <w:rPr>
          <w:rFonts w:hint="eastAsia" w:ascii="仿宋_GB2312"/>
          <w:b/>
          <w:bCs/>
          <w:spacing w:val="-4"/>
          <w:szCs w:val="32"/>
        </w:rPr>
        <w:t>2</w:t>
      </w:r>
      <w:r>
        <w:rPr>
          <w:rFonts w:ascii="仿宋_GB2312"/>
          <w:b/>
          <w:bCs/>
          <w:spacing w:val="-4"/>
          <w:szCs w:val="32"/>
        </w:rPr>
        <w:t>.</w:t>
      </w:r>
      <w:r>
        <w:rPr>
          <w:rFonts w:hint="eastAsia" w:ascii="仿宋_GB2312" w:hAnsi="仿宋_GB2312" w:eastAsia="仿宋_GB2312"/>
          <w:b/>
          <w:bCs/>
          <w:szCs w:val="32"/>
        </w:rPr>
        <w:t>应用目标</w:t>
      </w:r>
    </w:p>
    <w:p>
      <w:pPr>
        <w:spacing w:line="560" w:lineRule="exact"/>
        <w:ind w:firstLine="640" w:firstLineChars="200"/>
        <w:jc w:val="both"/>
        <w:rPr>
          <w:rFonts w:ascii="仿宋_GB2312" w:hAnsi="仿宋_GB2312" w:eastAsia="仿宋_GB2312"/>
          <w:szCs w:val="32"/>
        </w:rPr>
      </w:pPr>
      <w:r>
        <w:rPr>
          <w:rFonts w:hint="eastAsia" w:ascii="仿宋_GB2312" w:hAnsi="仿宋_GB2312" w:eastAsia="仿宋_GB2312"/>
          <w:szCs w:val="32"/>
        </w:rPr>
        <w:t>通过对动态基本单位名录库中数据进行全方位开发利用，能够实现企业名录的精准化、精细化管理，提升统计升规纳统的全面性和精准性，为加强统计数据的权威性和公信力提供支撑。能够实现为统计和各行业主管部门提供必要的分析结果和数据支撑，为社会经济发展的深度挖潜提供决策支撑。</w:t>
      </w:r>
    </w:p>
    <w:p>
      <w:pPr>
        <w:pStyle w:val="2"/>
        <w:numPr>
          <w:ilvl w:val="0"/>
          <w:numId w:val="0"/>
        </w:numPr>
        <w:spacing w:before="0" w:after="0" w:line="560" w:lineRule="exact"/>
        <w:ind w:firstLine="640" w:firstLineChars="200"/>
        <w:jc w:val="both"/>
        <w:rPr>
          <w:b w:val="0"/>
          <w:bCs w:val="0"/>
        </w:rPr>
      </w:pPr>
      <w:r>
        <w:rPr>
          <w:rFonts w:hint="eastAsia"/>
          <w:b w:val="0"/>
          <w:bCs w:val="0"/>
        </w:rPr>
        <w:t>四、建设内容</w:t>
      </w:r>
    </w:p>
    <w:p>
      <w:pPr>
        <w:pStyle w:val="3"/>
        <w:numPr>
          <w:ilvl w:val="0"/>
          <w:numId w:val="0"/>
        </w:numPr>
        <w:spacing w:before="0" w:after="0" w:line="560" w:lineRule="exact"/>
        <w:ind w:firstLine="640" w:firstLineChars="200"/>
        <w:jc w:val="both"/>
        <w:rPr>
          <w:rFonts w:ascii="楷体_GB2312" w:hAnsi="楷体_GB2312" w:eastAsia="楷体_GB2312" w:cs="楷体_GB2312"/>
          <w:b w:val="0"/>
          <w:bCs w:val="0"/>
        </w:rPr>
      </w:pPr>
      <w:r>
        <w:rPr>
          <w:rFonts w:hint="eastAsia" w:ascii="楷体_GB2312" w:hAnsi="楷体_GB2312" w:eastAsia="楷体_GB2312" w:cs="楷体_GB2312"/>
          <w:b w:val="0"/>
          <w:bCs w:val="0"/>
        </w:rPr>
        <w:t>（一）构建动态名录数据资源库</w:t>
      </w:r>
    </w:p>
    <w:p>
      <w:pPr>
        <w:spacing w:line="560" w:lineRule="exact"/>
        <w:ind w:firstLine="640"/>
        <w:jc w:val="both"/>
        <w:rPr>
          <w:rFonts w:ascii="仿宋_GB2312" w:hAnsi="仿宋_GB2312" w:eastAsia="仿宋_GB2312" w:cs="仿宋_GB2312"/>
        </w:rPr>
      </w:pPr>
      <w:r>
        <w:rPr>
          <w:rFonts w:hint="eastAsia" w:ascii="仿宋_GB2312" w:hAnsi="仿宋_GB2312" w:eastAsia="仿宋_GB2312" w:cs="仿宋_GB2312"/>
        </w:rPr>
        <w:t>利用多证合一改革成果，使统计部门在普查结果信息、重点单位核实信息、各种专项调查信息的基础上，将来自市监、税务、人社、民政、住建、编制、供电、科创等部门数据进行汇聚，通过大数据技术进行比对转换融合，按照相应的规则将来源不同的企业新增、冲突和缺失信息进行提示展示，将融合后的数据进入动态名录数据资源库，为后续活跃度分析、企业分析与监测提供数据支撑。</w:t>
      </w:r>
    </w:p>
    <w:p>
      <w:pPr>
        <w:pStyle w:val="4"/>
        <w:widowControl w:val="0"/>
        <w:numPr>
          <w:ilvl w:val="-1"/>
          <w:numId w:val="0"/>
        </w:numPr>
        <w:spacing w:before="0" w:after="0" w:line="560" w:lineRule="exact"/>
        <w:ind w:leftChars="0" w:firstLine="642" w:firstLineChars="200"/>
        <w:jc w:val="both"/>
        <w:rPr>
          <w:rFonts w:ascii="仿宋_GB2312" w:hAnsi="仿宋_GB2312" w:eastAsia="仿宋_GB2312" w:cs="仿宋_GB2312"/>
          <w:b/>
          <w:bCs/>
          <w:szCs w:val="21"/>
        </w:rPr>
      </w:pPr>
      <w:r>
        <w:rPr>
          <w:rFonts w:hint="default" w:ascii="仿宋_GB2312" w:hAnsi="仿宋_GB2312" w:eastAsia="仿宋_GB2312" w:cs="仿宋_GB2312"/>
          <w:b/>
          <w:bCs/>
          <w:szCs w:val="21"/>
        </w:rPr>
        <w:t>2.</w:t>
      </w:r>
      <w:r>
        <w:rPr>
          <w:rFonts w:hint="eastAsia" w:ascii="仿宋_GB2312" w:hAnsi="仿宋_GB2312" w:eastAsia="仿宋_GB2312" w:cs="仿宋_GB2312"/>
          <w:b/>
          <w:bCs/>
          <w:szCs w:val="21"/>
        </w:rPr>
        <w:t>数据清洗</w:t>
      </w:r>
    </w:p>
    <w:p>
      <w:pPr>
        <w:spacing w:line="560" w:lineRule="exact"/>
        <w:ind w:firstLine="640"/>
        <w:jc w:val="both"/>
        <w:rPr>
          <w:rFonts w:ascii="仿宋_GB2312" w:hAnsi="仿宋_GB2312" w:eastAsia="仿宋_GB2312" w:cs="仿宋_GB2312"/>
        </w:rPr>
      </w:pPr>
      <w:r>
        <w:rPr>
          <w:rFonts w:hint="eastAsia" w:ascii="仿宋_GB2312" w:hAnsi="仿宋_GB2312" w:eastAsia="仿宋_GB2312" w:cs="仿宋_GB2312"/>
        </w:rPr>
        <w:t>接入到原始数据层的数据没有经过加工，数据处于原始结构，需要经过清洗、转换，去除错误、无效数据，确保数据格式一致，为后续数据整合提供高质量的数据输入。</w:t>
      </w:r>
    </w:p>
    <w:p>
      <w:pPr>
        <w:pStyle w:val="4"/>
        <w:widowControl w:val="0"/>
        <w:numPr>
          <w:ilvl w:val="-1"/>
          <w:numId w:val="0"/>
        </w:numPr>
        <w:spacing w:before="0" w:after="0" w:line="560" w:lineRule="exact"/>
        <w:ind w:leftChars="0" w:firstLine="642" w:firstLineChars="200"/>
        <w:jc w:val="both"/>
        <w:rPr>
          <w:rFonts w:ascii="仿宋_GB2312" w:hAnsi="仿宋_GB2312" w:eastAsia="仿宋_GB2312" w:cs="仿宋_GB2312"/>
          <w:b/>
          <w:bCs/>
          <w:szCs w:val="21"/>
        </w:rPr>
      </w:pPr>
      <w:r>
        <w:rPr>
          <w:rFonts w:hint="default" w:ascii="仿宋_GB2312" w:hAnsi="仿宋_GB2312" w:eastAsia="仿宋_GB2312" w:cs="仿宋_GB2312"/>
          <w:b/>
          <w:bCs/>
          <w:szCs w:val="21"/>
        </w:rPr>
        <w:t>2.名录数据整合</w:t>
      </w:r>
    </w:p>
    <w:p>
      <w:pPr>
        <w:spacing w:line="560" w:lineRule="exact"/>
        <w:ind w:firstLine="640"/>
        <w:jc w:val="both"/>
        <w:rPr>
          <w:rFonts w:ascii="仿宋_GB2312" w:hAnsi="仿宋_GB2312" w:eastAsia="仿宋_GB2312" w:cs="仿宋_GB2312"/>
        </w:rPr>
      </w:pPr>
      <w:r>
        <w:rPr>
          <w:rFonts w:hint="eastAsia" w:ascii="仿宋_GB2312" w:hAnsi="仿宋_GB2312" w:eastAsia="仿宋_GB2312" w:cs="仿宋_GB2312"/>
        </w:rPr>
        <w:t>将已入库的名录基础数据与其他来源数据进行整合，形成一个按照基本单位名录数据模型进行存储的全量的名录基础数据库，这个数据库包括四上企业、非四上企业，是未来市统计局最重要、最基础的源数据。</w:t>
      </w:r>
    </w:p>
    <w:p>
      <w:pPr>
        <w:pStyle w:val="4"/>
        <w:widowControl w:val="0"/>
        <w:numPr>
          <w:ilvl w:val="-1"/>
          <w:numId w:val="0"/>
        </w:numPr>
        <w:spacing w:before="0" w:after="0" w:line="560" w:lineRule="exact"/>
        <w:ind w:leftChars="0" w:firstLine="642" w:firstLineChars="200"/>
        <w:jc w:val="both"/>
        <w:rPr>
          <w:rFonts w:ascii="仿宋_GB2312" w:hAnsi="仿宋_GB2312" w:eastAsia="仿宋_GB2312" w:cs="仿宋_GB2312"/>
          <w:b/>
          <w:bCs/>
          <w:szCs w:val="21"/>
        </w:rPr>
      </w:pPr>
      <w:r>
        <w:rPr>
          <w:rFonts w:hint="default" w:ascii="仿宋_GB2312" w:hAnsi="仿宋_GB2312" w:eastAsia="仿宋_GB2312" w:cs="仿宋_GB2312"/>
          <w:b/>
          <w:bCs/>
          <w:szCs w:val="21"/>
        </w:rPr>
        <w:t>3.数据工程</w:t>
      </w:r>
    </w:p>
    <w:p>
      <w:pPr>
        <w:spacing w:line="560" w:lineRule="exact"/>
        <w:ind w:firstLine="640"/>
        <w:jc w:val="both"/>
        <w:rPr>
          <w:rFonts w:ascii="仿宋_GB2312" w:hAnsi="仿宋_GB2312" w:eastAsia="仿宋_GB2312" w:cs="仿宋_GB2312"/>
        </w:rPr>
      </w:pPr>
      <w:r>
        <w:rPr>
          <w:rFonts w:hint="eastAsia" w:ascii="仿宋_GB2312" w:hAnsi="仿宋_GB2312" w:eastAsia="仿宋_GB2312" w:cs="仿宋_GB2312"/>
        </w:rPr>
        <w:t>深圳市动态基本单位名录库系统数据工程包括数据采集、数据加工处理、数据入库等内容。深圳市动态基本单位名录库系统数据来源广泛，包括基本名录数据、一套表数据、政府部门和互联网等；数据格式各异，包括结构化数据、半结构化数据和非结构化数据；采集方式多样，包括数据同步、数据交换、网络爬取等方式。通过对数据来源、格式、应用需求等方面的分析，分别提出不同数据的处理需求和处理流程。数据加工处理主要包括审核、评估、清洗、转换、脱敏等操作，形成“干净”的基础数据。在基础数据的基础上进行时空属性挂接、时空数据融合加工以及数据入库，构建名录管理形态数据资源体系。</w:t>
      </w:r>
    </w:p>
    <w:p>
      <w:pPr>
        <w:pStyle w:val="3"/>
        <w:numPr>
          <w:ilvl w:val="0"/>
          <w:numId w:val="0"/>
        </w:numPr>
        <w:spacing w:before="0" w:after="0" w:line="560" w:lineRule="exact"/>
        <w:ind w:firstLine="640" w:firstLineChars="200"/>
        <w:jc w:val="both"/>
        <w:rPr>
          <w:rFonts w:ascii="楷体_GB2312" w:hAnsi="楷体_GB2312" w:eastAsia="楷体_GB2312" w:cs="楷体_GB2312"/>
          <w:b w:val="0"/>
          <w:bCs w:val="0"/>
        </w:rPr>
      </w:pPr>
      <w:r>
        <w:rPr>
          <w:rFonts w:hint="eastAsia" w:ascii="楷体_GB2312" w:hAnsi="楷体_GB2312" w:eastAsia="楷体_GB2312" w:cs="楷体_GB2312"/>
          <w:b w:val="0"/>
          <w:bCs w:val="0"/>
        </w:rPr>
        <w:t>（二）企业四上审批自主申报子系统</w:t>
      </w:r>
    </w:p>
    <w:p>
      <w:pPr>
        <w:spacing w:line="560" w:lineRule="exact"/>
        <w:ind w:firstLine="640"/>
        <w:jc w:val="both"/>
        <w:rPr>
          <w:rFonts w:ascii="仿宋_GB2312" w:hAnsi="仿宋_GB2312" w:eastAsia="仿宋_GB2312" w:cs="仿宋_GB2312"/>
        </w:rPr>
      </w:pPr>
      <w:r>
        <w:rPr>
          <w:rFonts w:hint="eastAsia" w:ascii="仿宋_GB2312" w:hAnsi="仿宋_GB2312" w:eastAsia="仿宋_GB2312" w:cs="仿宋_GB2312"/>
        </w:rPr>
        <w:t>基于PC端或者APP，增加企业准四上审批自主申报入口，支持企业申请人进行自主申报业务的办理，并基于大数据相关技术对企业上传的证明材料进行完整性、规范性校验；同时支持统计业务人员在智慧统计平台进行初审，提供企业申报信息审批、审核结果信息导出等功能。</w:t>
      </w:r>
    </w:p>
    <w:p>
      <w:pPr>
        <w:pStyle w:val="4"/>
        <w:widowControl w:val="0"/>
        <w:numPr>
          <w:ilvl w:val="-1"/>
          <w:numId w:val="0"/>
        </w:numPr>
        <w:spacing w:before="0" w:after="0" w:line="560" w:lineRule="exact"/>
        <w:ind w:left="0" w:firstLine="642" w:firstLineChars="200"/>
        <w:jc w:val="both"/>
        <w:rPr>
          <w:rFonts w:hint="eastAsia" w:ascii="仿宋_GB2312" w:hAnsi="仿宋_GB2312" w:eastAsia="仿宋_GB2312" w:cs="仿宋_GB2312"/>
          <w:b/>
          <w:bCs/>
          <w:szCs w:val="21"/>
        </w:rPr>
      </w:pPr>
      <w:r>
        <w:rPr>
          <w:rFonts w:hint="default" w:ascii="仿宋_GB2312" w:hAnsi="仿宋_GB2312" w:eastAsia="仿宋_GB2312" w:cs="仿宋_GB2312"/>
          <w:b/>
          <w:bCs/>
          <w:szCs w:val="21"/>
        </w:rPr>
        <w:t>1</w:t>
      </w:r>
      <w:r>
        <w:rPr>
          <w:rFonts w:hint="eastAsia" w:ascii="仿宋_GB2312" w:hAnsi="仿宋_GB2312" w:eastAsia="仿宋_GB2312" w:cs="仿宋_GB2312"/>
          <w:b/>
          <w:bCs/>
          <w:szCs w:val="21"/>
        </w:rPr>
        <w:t>.业务网上申请功能</w:t>
      </w:r>
    </w:p>
    <w:p>
      <w:pPr>
        <w:spacing w:line="560" w:lineRule="exact"/>
        <w:ind w:firstLine="640"/>
        <w:jc w:val="both"/>
        <w:rPr>
          <w:rFonts w:ascii="仿宋_GB2312" w:hAnsi="仿宋_GB2312" w:eastAsia="仿宋_GB2312" w:cs="仿宋_GB2312"/>
        </w:rPr>
      </w:pPr>
      <w:r>
        <w:rPr>
          <w:rFonts w:hint="eastAsia" w:ascii="仿宋_GB2312" w:hAnsi="仿宋_GB2312" w:eastAsia="仿宋_GB2312" w:cs="仿宋_GB2312"/>
        </w:rPr>
        <w:t>企业申请人在此功能模块进行自主申报业务的办理，系统将根据企业四上审批相关制度和规定要求，根据不同的企业类型提供不同业务申请页面，业务申请页面更加智能化的减少人为输入的操作。申请人在进行信息填写后，提交至数据评估子系统中的相关审批服务功能，由统计业务人员在后端进行业务审批。</w:t>
      </w:r>
    </w:p>
    <w:p>
      <w:pPr>
        <w:spacing w:line="560" w:lineRule="exact"/>
        <w:ind w:firstLine="640"/>
        <w:jc w:val="both"/>
        <w:rPr>
          <w:rFonts w:ascii="仿宋_GB2312" w:hAnsi="仿宋_GB2312" w:eastAsia="仿宋_GB2312" w:cs="仿宋_GB2312"/>
        </w:rPr>
      </w:pPr>
      <w:r>
        <w:rPr>
          <w:rFonts w:hint="eastAsia" w:ascii="仿宋_GB2312" w:hAnsi="仿宋_GB2312" w:eastAsia="仿宋_GB2312" w:cs="仿宋_GB2312"/>
        </w:rPr>
        <w:t>业务网上申请模块将根据相关要求，提供业务办理入口，并提供证明材料的上传等功能。</w:t>
      </w:r>
    </w:p>
    <w:p>
      <w:pPr>
        <w:pStyle w:val="4"/>
        <w:widowControl w:val="0"/>
        <w:numPr>
          <w:ilvl w:val="-1"/>
          <w:numId w:val="0"/>
        </w:numPr>
        <w:spacing w:before="0" w:after="0" w:line="560" w:lineRule="exact"/>
        <w:ind w:left="0" w:firstLine="642" w:firstLineChars="200"/>
        <w:jc w:val="both"/>
        <w:rPr>
          <w:rFonts w:hint="eastAsia" w:ascii="仿宋_GB2312" w:hAnsi="仿宋_GB2312" w:eastAsia="仿宋_GB2312" w:cs="仿宋_GB2312"/>
          <w:b/>
          <w:bCs/>
          <w:szCs w:val="21"/>
        </w:rPr>
      </w:pPr>
      <w:r>
        <w:rPr>
          <w:rFonts w:hint="eastAsia" w:ascii="仿宋_GB2312" w:hAnsi="仿宋_GB2312" w:eastAsia="仿宋_GB2312" w:cs="仿宋_GB2312"/>
          <w:b/>
          <w:bCs/>
          <w:szCs w:val="21"/>
        </w:rPr>
        <w:t>2.网上业务辅助办理功能</w:t>
      </w:r>
    </w:p>
    <w:p>
      <w:pPr>
        <w:spacing w:line="56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 xml:space="preserve">网上业务辅助办理是专门为减轻企业申请人的工作量、减少申请人提交信息出错而设立的模块。 </w:t>
      </w:r>
    </w:p>
    <w:p>
      <w:pPr>
        <w:spacing w:line="56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本业务需要申请人录入大量企业基本信息，在信息录入时，一方面要进行大量的提示说明，帮助申请人明白具体要填的内容，另一方面系统尽量以选择项的方式提供给申请人，将录入模式由文字输入改为选项选择。通过选项选择，使得申请人提交的信息更加规范化，便于后续审批流程的快速开展。</w:t>
      </w:r>
    </w:p>
    <w:p>
      <w:pPr>
        <w:pStyle w:val="4"/>
        <w:widowControl w:val="0"/>
        <w:numPr>
          <w:ilvl w:val="-1"/>
          <w:numId w:val="0"/>
        </w:numPr>
        <w:spacing w:before="0" w:after="0" w:line="560" w:lineRule="exact"/>
        <w:ind w:left="0" w:firstLine="642" w:firstLineChars="200"/>
        <w:jc w:val="both"/>
        <w:rPr>
          <w:rFonts w:hint="eastAsia" w:ascii="仿宋_GB2312" w:hAnsi="仿宋_GB2312" w:eastAsia="仿宋_GB2312" w:cs="仿宋_GB2312"/>
          <w:b/>
          <w:bCs/>
          <w:szCs w:val="21"/>
        </w:rPr>
      </w:pPr>
      <w:r>
        <w:rPr>
          <w:rFonts w:hint="eastAsia" w:ascii="仿宋_GB2312" w:hAnsi="仿宋_GB2312" w:eastAsia="仿宋_GB2312" w:cs="仿宋_GB2312"/>
          <w:b/>
          <w:bCs/>
          <w:szCs w:val="21"/>
        </w:rPr>
        <w:t>3.企业办理流程查看功能</w:t>
      </w:r>
    </w:p>
    <w:p>
      <w:pPr>
        <w:spacing w:line="56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本功能提供业务办理全流程的、直观的业务办理界面展示，将业务办理进度、办理所需的材料、相关期限和提醒、下步办理的流程和所需材料模板进行展示。</w:t>
      </w:r>
    </w:p>
    <w:p>
      <w:pPr>
        <w:pStyle w:val="4"/>
        <w:widowControl w:val="0"/>
        <w:numPr>
          <w:ilvl w:val="-1"/>
          <w:numId w:val="0"/>
        </w:numPr>
        <w:spacing w:before="0" w:after="0" w:line="560" w:lineRule="exact"/>
        <w:ind w:left="0" w:firstLine="642" w:firstLineChars="200"/>
        <w:jc w:val="both"/>
        <w:rPr>
          <w:rFonts w:hint="eastAsia" w:ascii="仿宋_GB2312" w:hAnsi="仿宋_GB2312" w:eastAsia="仿宋_GB2312" w:cs="仿宋_GB2312"/>
          <w:b/>
          <w:bCs/>
          <w:szCs w:val="21"/>
        </w:rPr>
      </w:pPr>
      <w:r>
        <w:rPr>
          <w:rFonts w:hint="eastAsia" w:ascii="仿宋_GB2312" w:hAnsi="仿宋_GB2312" w:eastAsia="仿宋_GB2312" w:cs="仿宋_GB2312"/>
          <w:b/>
          <w:bCs/>
          <w:szCs w:val="21"/>
        </w:rPr>
        <w:t>4.业务受理功能</w:t>
      </w:r>
    </w:p>
    <w:p>
      <w:pPr>
        <w:spacing w:line="56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企业申请人在进行自主申报业务的办理完成后，进入统计业务人员的业务受理阶段，在受理完成后，统计业务人员需要对企业申请信息进行审查。</w:t>
      </w:r>
    </w:p>
    <w:p>
      <w:pPr>
        <w:pStyle w:val="4"/>
        <w:widowControl w:val="0"/>
        <w:numPr>
          <w:ilvl w:val="-1"/>
          <w:numId w:val="0"/>
        </w:numPr>
        <w:spacing w:before="0" w:after="0" w:line="560" w:lineRule="exact"/>
        <w:ind w:left="0" w:firstLine="642" w:firstLineChars="200"/>
        <w:jc w:val="both"/>
        <w:rPr>
          <w:rFonts w:hint="eastAsia" w:ascii="仿宋_GB2312" w:hAnsi="仿宋_GB2312" w:eastAsia="仿宋_GB2312" w:cs="仿宋_GB2312"/>
          <w:b/>
          <w:bCs/>
          <w:szCs w:val="21"/>
        </w:rPr>
      </w:pPr>
      <w:r>
        <w:rPr>
          <w:rFonts w:hint="eastAsia" w:ascii="仿宋_GB2312" w:hAnsi="仿宋_GB2312" w:eastAsia="仿宋_GB2312" w:cs="仿宋_GB2312"/>
          <w:b/>
          <w:bCs/>
          <w:szCs w:val="21"/>
        </w:rPr>
        <w:t>5.企业申报信息审批功能</w:t>
      </w:r>
    </w:p>
    <w:p>
      <w:pPr>
        <w:spacing w:line="56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企业申报信息审批功能支持用户对企业填报信息和上传附件的可视化展现，此外用户还可以基于审核规则实现信息的自动校验，并查看校验审核结果，如果出现问题可以填写问题说明并打回，如果通过则完成审批。</w:t>
      </w:r>
    </w:p>
    <w:p>
      <w:pPr>
        <w:pStyle w:val="4"/>
        <w:widowControl w:val="0"/>
        <w:numPr>
          <w:ilvl w:val="-1"/>
          <w:numId w:val="0"/>
        </w:numPr>
        <w:spacing w:before="0" w:after="0" w:line="560" w:lineRule="exact"/>
        <w:ind w:left="0" w:firstLine="642" w:firstLineChars="200"/>
        <w:jc w:val="both"/>
        <w:rPr>
          <w:rFonts w:hint="eastAsia" w:ascii="仿宋_GB2312" w:hAnsi="仿宋_GB2312" w:eastAsia="仿宋_GB2312" w:cs="仿宋_GB2312"/>
          <w:b/>
          <w:bCs/>
          <w:szCs w:val="21"/>
        </w:rPr>
      </w:pPr>
      <w:r>
        <w:rPr>
          <w:rFonts w:hint="eastAsia" w:ascii="仿宋_GB2312" w:hAnsi="仿宋_GB2312" w:eastAsia="仿宋_GB2312" w:cs="仿宋_GB2312"/>
          <w:b/>
          <w:bCs/>
          <w:szCs w:val="21"/>
        </w:rPr>
        <w:t>6.审核结果信息导出功能</w:t>
      </w:r>
    </w:p>
    <w:p>
      <w:pPr>
        <w:spacing w:line="56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支持市、区级统计业务人员将批量审核的结果导出到本地。</w:t>
      </w:r>
    </w:p>
    <w:p>
      <w:pPr>
        <w:pStyle w:val="3"/>
        <w:numPr>
          <w:ilvl w:val="0"/>
          <w:numId w:val="0"/>
        </w:numPr>
        <w:spacing w:before="0" w:after="0" w:line="560" w:lineRule="exact"/>
        <w:ind w:firstLine="640" w:firstLineChars="200"/>
        <w:jc w:val="both"/>
        <w:rPr>
          <w:rFonts w:ascii="楷体_GB2312" w:hAnsi="楷体_GB2312" w:eastAsia="楷体_GB2312" w:cs="楷体_GB2312"/>
          <w:b w:val="0"/>
          <w:bCs w:val="0"/>
        </w:rPr>
      </w:pPr>
      <w:r>
        <w:rPr>
          <w:rFonts w:hint="eastAsia" w:ascii="楷体_GB2312" w:hAnsi="楷体_GB2312" w:eastAsia="楷体_GB2312" w:cs="楷体_GB2312"/>
          <w:b w:val="0"/>
          <w:bCs w:val="0"/>
        </w:rPr>
        <w:t>（三）统计调查对象管理子系统</w:t>
      </w:r>
    </w:p>
    <w:p>
      <w:pPr>
        <w:spacing w:line="56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基于动态名录数据资源库，对统计调查对象进行画像管理，构建围绕调查对象的标签体系，为各个用户提供自定义个性化标签的生产和应用服务；同时，通过数据资源库，支持多种抽样算法，通过自定义抽样流程满足各调查专业灵活抽取调查对象的需求。</w:t>
      </w:r>
    </w:p>
    <w:p>
      <w:pPr>
        <w:spacing w:line="560" w:lineRule="exact"/>
        <w:ind w:firstLine="640"/>
        <w:jc w:val="both"/>
        <w:rPr>
          <w:rFonts w:hint="eastAsia" w:ascii="仿宋_GB2312" w:hAnsi="仿宋_GB2312" w:eastAsia="仿宋_GB2312" w:cs="仿宋_GB2312"/>
          <w:b/>
          <w:bCs/>
        </w:rPr>
      </w:pPr>
      <w:r>
        <w:rPr>
          <w:rFonts w:hint="eastAsia" w:ascii="仿宋_GB2312" w:hAnsi="仿宋_GB2312" w:eastAsia="仿宋_GB2312" w:cs="仿宋_GB2312"/>
          <w:b/>
          <w:bCs/>
        </w:rPr>
        <w:t xml:space="preserve">1.调查对象标签管理: </w:t>
      </w:r>
    </w:p>
    <w:p>
      <w:pPr>
        <w:spacing w:line="56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调查对象标签管理是通过建立一个清晰有效的标签分类体系，对调查对象进行标签化管理，支持手动或自动打标签功能，提供人机交互界面完成标签定义及规则的维护，提供标签计算，标签检索和分析内容的管理，并满足各类业务应用场景的标签应用API服务。</w:t>
      </w:r>
    </w:p>
    <w:p>
      <w:pPr>
        <w:spacing w:line="560" w:lineRule="exact"/>
        <w:ind w:firstLine="640"/>
        <w:jc w:val="both"/>
        <w:rPr>
          <w:rFonts w:hint="eastAsia" w:ascii="仿宋_GB2312" w:hAnsi="仿宋_GB2312" w:eastAsia="仿宋_GB2312" w:cs="仿宋_GB2312"/>
          <w:b/>
          <w:bCs/>
        </w:rPr>
      </w:pPr>
      <w:r>
        <w:rPr>
          <w:rFonts w:hint="eastAsia" w:ascii="仿宋_GB2312" w:hAnsi="仿宋_GB2312" w:eastAsia="仿宋_GB2312" w:cs="仿宋_GB2312"/>
          <w:b/>
          <w:bCs/>
        </w:rPr>
        <w:t>2.样本框和抽样管理：</w:t>
      </w:r>
    </w:p>
    <w:p>
      <w:pPr>
        <w:spacing w:line="56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管理各个专业的抽样调查对象，支持多种抽样算法，通过自定义抽样流程满足各调查专业灵活抽取调查对象的需求，抽取的调查对象数据可对接统计生产平台，便于各专业进行抽样调查工作。</w:t>
      </w:r>
    </w:p>
    <w:p>
      <w:pPr>
        <w:pStyle w:val="3"/>
        <w:numPr>
          <w:ilvl w:val="0"/>
          <w:numId w:val="0"/>
        </w:numPr>
        <w:spacing w:before="0" w:after="0" w:line="540" w:lineRule="exact"/>
        <w:ind w:firstLine="640" w:firstLineChars="200"/>
        <w:jc w:val="both"/>
        <w:rPr>
          <w:rFonts w:ascii="楷体_GB2312" w:hAnsi="楷体_GB2312" w:eastAsia="楷体_GB2312" w:cs="楷体_GB2312"/>
          <w:b w:val="0"/>
          <w:bCs w:val="0"/>
        </w:rPr>
      </w:pPr>
      <w:r>
        <w:rPr>
          <w:rFonts w:hint="eastAsia" w:ascii="楷体_GB2312" w:hAnsi="楷体_GB2312" w:eastAsia="楷体_GB2312" w:cs="楷体_GB2312"/>
          <w:b w:val="0"/>
          <w:bCs w:val="0"/>
        </w:rPr>
        <w:t>（四）名录库企业活跃度分层管理子系统</w:t>
      </w:r>
    </w:p>
    <w:p>
      <w:pPr>
        <w:spacing w:line="54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分类构建四上、四下两类企业活跃度模型，根据企业活跃度模型分别测算四上、四下企业活跃度，以活跃度分级标准标识企业活跃等级，形成企业活跃度清单。根据动态数据资源池中的企业活跃度清单随时进行同步动态调整，通过分类监控及分类管理功能，实现重点关注类型企业数据监控。具体功能包括：</w:t>
      </w:r>
    </w:p>
    <w:p>
      <w:pPr>
        <w:spacing w:line="540" w:lineRule="exact"/>
        <w:ind w:firstLine="640"/>
        <w:jc w:val="both"/>
        <w:rPr>
          <w:rFonts w:hint="eastAsia" w:ascii="仿宋_GB2312" w:hAnsi="仿宋_GB2312" w:eastAsia="仿宋_GB2312" w:cs="仿宋_GB2312"/>
        </w:rPr>
      </w:pPr>
      <w:r>
        <w:rPr>
          <w:rFonts w:hint="eastAsia" w:ascii="仿宋_GB2312" w:hAnsi="仿宋_GB2312" w:eastAsia="仿宋_GB2312" w:cs="仿宋_GB2312"/>
          <w:b/>
          <w:bCs/>
        </w:rPr>
        <w:t>1.监测指标体系管理：</w:t>
      </w:r>
      <w:r>
        <w:rPr>
          <w:rFonts w:hint="eastAsia" w:ascii="仿宋_GB2312" w:hAnsi="仿宋_GB2312" w:eastAsia="仿宋_GB2312" w:cs="仿宋_GB2312"/>
        </w:rPr>
        <w:t>通过活跃度模型管理维护活跃度监测指标体系，配置监测指标来源；</w:t>
      </w:r>
    </w:p>
    <w:p>
      <w:pPr>
        <w:spacing w:line="540" w:lineRule="exact"/>
        <w:ind w:firstLine="640"/>
        <w:jc w:val="both"/>
        <w:rPr>
          <w:rFonts w:hint="eastAsia" w:ascii="仿宋_GB2312" w:hAnsi="仿宋_GB2312" w:eastAsia="仿宋_GB2312" w:cs="仿宋_GB2312"/>
        </w:rPr>
      </w:pPr>
      <w:r>
        <w:rPr>
          <w:rFonts w:hint="eastAsia" w:ascii="仿宋_GB2312" w:hAnsi="仿宋_GB2312" w:eastAsia="仿宋_GB2312" w:cs="仿宋_GB2312"/>
          <w:b/>
          <w:bCs/>
        </w:rPr>
        <w:t>2.指标赋权：</w:t>
      </w:r>
      <w:r>
        <w:rPr>
          <w:rFonts w:hint="eastAsia" w:ascii="仿宋_GB2312" w:hAnsi="仿宋_GB2312" w:eastAsia="仿宋_GB2312" w:cs="仿宋_GB2312"/>
        </w:rPr>
        <w:t>支持对监测指标进行自定义权重管理，实现对各监测指标赋权；</w:t>
      </w:r>
    </w:p>
    <w:p>
      <w:pPr>
        <w:spacing w:line="540" w:lineRule="exact"/>
        <w:ind w:firstLine="640"/>
        <w:jc w:val="both"/>
        <w:rPr>
          <w:rFonts w:hint="eastAsia" w:ascii="仿宋_GB2312" w:hAnsi="仿宋_GB2312" w:eastAsia="仿宋_GB2312" w:cs="仿宋_GB2312"/>
        </w:rPr>
      </w:pPr>
      <w:r>
        <w:rPr>
          <w:rFonts w:hint="eastAsia" w:ascii="仿宋_GB2312" w:hAnsi="仿宋_GB2312" w:eastAsia="仿宋_GB2312" w:cs="仿宋_GB2312"/>
          <w:b/>
          <w:bCs/>
        </w:rPr>
        <w:t>3.测算方法设置：</w:t>
      </w:r>
      <w:r>
        <w:rPr>
          <w:rFonts w:hint="eastAsia" w:ascii="仿宋_GB2312" w:hAnsi="仿宋_GB2312" w:eastAsia="仿宋_GB2312" w:cs="仿宋_GB2312"/>
        </w:rPr>
        <w:t>在兼顾数据质量和理论分析的基础上确定支持设置标准化测算方法，如基期法、极值法、标准差标准化法。</w:t>
      </w:r>
    </w:p>
    <w:p>
      <w:pPr>
        <w:spacing w:line="540" w:lineRule="exact"/>
        <w:ind w:firstLine="640"/>
        <w:jc w:val="both"/>
        <w:rPr>
          <w:rFonts w:hint="eastAsia" w:ascii="仿宋_GB2312" w:hAnsi="仿宋_GB2312" w:eastAsia="仿宋_GB2312" w:cs="仿宋_GB2312"/>
        </w:rPr>
      </w:pPr>
      <w:r>
        <w:rPr>
          <w:rFonts w:hint="eastAsia" w:ascii="仿宋_GB2312" w:hAnsi="仿宋_GB2312" w:eastAsia="仿宋_GB2312" w:cs="仿宋_GB2312"/>
          <w:b/>
          <w:bCs/>
        </w:rPr>
        <w:t>4.活跃度动态测算：</w:t>
      </w:r>
      <w:r>
        <w:rPr>
          <w:rFonts w:hint="eastAsia" w:ascii="仿宋_GB2312" w:hAnsi="仿宋_GB2312" w:eastAsia="仿宋_GB2312" w:cs="仿宋_GB2312"/>
        </w:rPr>
        <w:t>基于活跃度模型和融合的数据资源，可以分报告期对名录库企业进行活跃度测算，根据测算结果对企业进行分级标记。</w:t>
      </w:r>
    </w:p>
    <w:p>
      <w:pPr>
        <w:spacing w:line="540" w:lineRule="exact"/>
        <w:ind w:firstLine="640"/>
        <w:jc w:val="both"/>
        <w:rPr>
          <w:rFonts w:hint="eastAsia" w:ascii="仿宋_GB2312" w:hAnsi="仿宋_GB2312" w:eastAsia="仿宋_GB2312" w:cs="仿宋_GB2312"/>
        </w:rPr>
      </w:pPr>
      <w:bookmarkStart w:id="0" w:name="_Toc74841302"/>
      <w:bookmarkStart w:id="1" w:name="_Toc80691217"/>
      <w:bookmarkStart w:id="2" w:name="_Toc80879529"/>
      <w:r>
        <w:rPr>
          <w:rFonts w:hint="eastAsia" w:ascii="仿宋_GB2312" w:hAnsi="仿宋_GB2312" w:eastAsia="仿宋_GB2312" w:cs="仿宋_GB2312"/>
          <w:b/>
          <w:bCs/>
        </w:rPr>
        <w:t>5.名录分层管理</w:t>
      </w:r>
      <w:bookmarkEnd w:id="0"/>
      <w:bookmarkEnd w:id="1"/>
      <w:bookmarkEnd w:id="2"/>
      <w:r>
        <w:rPr>
          <w:rFonts w:hint="eastAsia" w:ascii="仿宋_GB2312" w:hAnsi="仿宋_GB2312" w:eastAsia="仿宋_GB2312" w:cs="仿宋_GB2312"/>
          <w:b/>
          <w:bCs/>
        </w:rPr>
        <w:t>：</w:t>
      </w:r>
      <w:r>
        <w:rPr>
          <w:rFonts w:hint="eastAsia" w:ascii="仿宋_GB2312" w:hAnsi="仿宋_GB2312" w:eastAsia="仿宋_GB2312" w:cs="仿宋_GB2312"/>
        </w:rPr>
        <w:t>在活跃度测算成功后，可实现企业规模分层管理，为动态纳统提供支撑。</w:t>
      </w:r>
    </w:p>
    <w:p>
      <w:pPr>
        <w:spacing w:line="54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四上企业库：将达到四上规模的企业信息提取出来，与现行的四上企业库进行比对，对于现行库已存在的企业，将其信息按流程申报更新；</w:t>
      </w:r>
    </w:p>
    <w:p>
      <w:pPr>
        <w:spacing w:line="54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准四上企业库：将四下单位中达到准四上级别的企业信息提取出来，与现行的四上企业库进行比对，将其信息存入到准四上企业库，等待审核后进入四上企业库；</w:t>
      </w:r>
    </w:p>
    <w:p>
      <w:pPr>
        <w:spacing w:line="540" w:lineRule="exact"/>
        <w:ind w:firstLine="640"/>
        <w:jc w:val="both"/>
        <w:rPr>
          <w:rFonts w:hint="eastAsia" w:ascii="仿宋_GB2312" w:hAnsi="仿宋_GB2312" w:eastAsia="仿宋_GB2312" w:cs="仿宋_GB2312"/>
          <w:b w:val="0"/>
          <w:bCs w:val="0"/>
        </w:rPr>
      </w:pPr>
      <w:r>
        <w:rPr>
          <w:rFonts w:hint="eastAsia" w:ascii="仿宋_GB2312" w:hAnsi="仿宋_GB2312" w:eastAsia="仿宋_GB2312" w:cs="仿宋_GB2312"/>
        </w:rPr>
        <w:t>育苗企业库：将四下企业中标记为成长企业的信息提取出来，与现行的四上企业库进行比对，对于具有升规潜力的企业，即育苗企业，将其信息转移到育苗企业库，持续跟进观察育苗企业的</w:t>
      </w:r>
      <w:r>
        <w:rPr>
          <w:rFonts w:hint="eastAsia" w:ascii="仿宋_GB2312" w:hAnsi="仿宋_GB2312" w:eastAsia="仿宋_GB2312" w:cs="仿宋_GB2312"/>
          <w:b w:val="0"/>
          <w:bCs w:val="0"/>
        </w:rPr>
        <w:t>发展情况。</w:t>
      </w:r>
    </w:p>
    <w:p>
      <w:pPr>
        <w:spacing w:line="540" w:lineRule="exact"/>
        <w:ind w:firstLine="640"/>
        <w:jc w:val="both"/>
        <w:rPr>
          <w:rFonts w:hint="eastAsia" w:ascii="仿宋_GB2312" w:hAnsi="仿宋_GB2312" w:eastAsia="仿宋_GB2312" w:cs="仿宋_GB2312"/>
        </w:rPr>
      </w:pPr>
      <w:r>
        <w:rPr>
          <w:rFonts w:hint="eastAsia" w:ascii="仿宋_GB2312" w:hAnsi="仿宋_GB2312" w:eastAsia="仿宋_GB2312" w:cs="仿宋_GB2312"/>
          <w:b/>
          <w:bCs/>
        </w:rPr>
        <w:t>6.企业分级查询：</w:t>
      </w:r>
      <w:r>
        <w:rPr>
          <w:rFonts w:hint="eastAsia" w:ascii="仿宋_GB2312" w:hAnsi="仿宋_GB2312" w:eastAsia="仿宋_GB2312" w:cs="仿宋_GB2312"/>
        </w:rPr>
        <w:t>支持活跃度测算结果按照四上、四下分类进行不同级别的查询。</w:t>
      </w:r>
    </w:p>
    <w:p>
      <w:pPr>
        <w:pStyle w:val="3"/>
        <w:numPr>
          <w:ilvl w:val="0"/>
          <w:numId w:val="0"/>
        </w:numPr>
        <w:spacing w:before="0" w:after="0" w:line="540" w:lineRule="exact"/>
        <w:ind w:firstLine="640" w:firstLineChars="200"/>
        <w:jc w:val="both"/>
        <w:rPr>
          <w:rFonts w:ascii="楷体_GB2312" w:hAnsi="楷体_GB2312" w:eastAsia="楷体_GB2312" w:cs="楷体_GB2312"/>
          <w:b w:val="0"/>
          <w:bCs w:val="0"/>
        </w:rPr>
      </w:pPr>
      <w:r>
        <w:rPr>
          <w:rFonts w:hint="eastAsia" w:ascii="楷体_GB2312" w:hAnsi="楷体_GB2312" w:eastAsia="楷体_GB2312" w:cs="楷体_GB2312"/>
          <w:b w:val="0"/>
          <w:bCs w:val="0"/>
        </w:rPr>
        <w:t>（五）名录库数据分析子系统</w:t>
      </w:r>
    </w:p>
    <w:p>
      <w:pPr>
        <w:spacing w:line="54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 xml:space="preserve">基于活跃度测算模型和分层结果，结合动态名录库数据资源库，借助可视化工具，对深圳市名录活跃度情况进行深度分析。具体功能包括： </w:t>
      </w:r>
    </w:p>
    <w:p>
      <w:pPr>
        <w:pStyle w:val="4"/>
        <w:widowControl w:val="0"/>
        <w:numPr>
          <w:ilvl w:val="-1"/>
          <w:numId w:val="0"/>
        </w:numPr>
        <w:spacing w:before="0" w:after="0" w:line="540" w:lineRule="exact"/>
        <w:ind w:left="0" w:firstLine="642" w:firstLineChars="200"/>
        <w:jc w:val="both"/>
        <w:rPr>
          <w:rFonts w:hint="eastAsia" w:ascii="仿宋_GB2312" w:hAnsi="仿宋_GB2312" w:eastAsia="仿宋_GB2312" w:cs="仿宋_GB2312"/>
          <w:b/>
          <w:bCs/>
          <w:szCs w:val="21"/>
        </w:rPr>
      </w:pPr>
      <w:r>
        <w:rPr>
          <w:rFonts w:hint="eastAsia" w:ascii="仿宋_GB2312" w:hAnsi="仿宋_GB2312" w:eastAsia="仿宋_GB2312" w:cs="仿宋_GB2312"/>
          <w:b/>
          <w:bCs/>
          <w:szCs w:val="21"/>
        </w:rPr>
        <w:t>1.总体情况分析功能</w:t>
      </w:r>
    </w:p>
    <w:p>
      <w:pPr>
        <w:spacing w:line="54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对深圳市全部名录按照四上、四下等总体情况进行分析，按照规模、行业、地区、产业等多维度进行分析。为推动深圳市经济高质量、持续健康发展提供有效的参考依据。</w:t>
      </w:r>
    </w:p>
    <w:p>
      <w:pPr>
        <w:pStyle w:val="4"/>
        <w:widowControl w:val="0"/>
        <w:numPr>
          <w:ilvl w:val="-1"/>
          <w:numId w:val="0"/>
        </w:numPr>
        <w:spacing w:before="0" w:after="0" w:line="540" w:lineRule="exact"/>
        <w:ind w:left="0" w:firstLine="642" w:firstLineChars="200"/>
        <w:jc w:val="both"/>
        <w:rPr>
          <w:rFonts w:hint="eastAsia" w:ascii="仿宋_GB2312" w:hAnsi="仿宋_GB2312" w:eastAsia="仿宋_GB2312" w:cs="仿宋_GB2312"/>
          <w:b/>
          <w:bCs/>
          <w:szCs w:val="21"/>
        </w:rPr>
      </w:pPr>
      <w:r>
        <w:rPr>
          <w:rFonts w:hint="eastAsia" w:ascii="仿宋_GB2312" w:hAnsi="仿宋_GB2312" w:eastAsia="仿宋_GB2312" w:cs="仿宋_GB2312"/>
          <w:b/>
          <w:bCs/>
          <w:szCs w:val="21"/>
        </w:rPr>
        <w:t>2.行业头部企业分析功能</w:t>
      </w:r>
    </w:p>
    <w:p>
      <w:pPr>
        <w:spacing w:line="540" w:lineRule="exact"/>
        <w:ind w:firstLine="640"/>
        <w:jc w:val="both"/>
        <w:rPr>
          <w:rFonts w:hint="eastAsia" w:ascii="仿宋_GB2312" w:hAnsi="仿宋_GB2312" w:eastAsia="仿宋_GB2312" w:cs="仿宋_GB2312"/>
        </w:rPr>
      </w:pPr>
      <w:r>
        <w:rPr>
          <w:rFonts w:hint="eastAsia" w:ascii="仿宋_GB2312" w:hAnsi="仿宋_GB2312" w:eastAsia="仿宋_GB2312" w:cs="仿宋_GB2312"/>
        </w:rPr>
        <w:t>选择各行业头部企业，针对其特征、发展难点痛点进行分析，摸清企业发展的真实情况，帮助企业寻求破解困境的对策建议。通过监控企业的营业收入、总资产、员工数量等指标的存量和发展速度，来对企业的规模进行分析判断。通过监控企业的利润总额、净利润、纳税总额等指标，分析亏损情况、利润下滑情况，掌握企业的效益信息。通过监控各行业头部企业增减数量，分析企业的行业发展情况。通过监控各地区企业数量和变化趋势，分析头部企业的地区分布特性。监控各类企业研发投入各项指标，分析头部企业在创新方面的竞争力。</w:t>
      </w:r>
    </w:p>
    <w:p>
      <w:pPr>
        <w:pStyle w:val="4"/>
        <w:widowControl w:val="0"/>
        <w:numPr>
          <w:ilvl w:val="-1"/>
          <w:numId w:val="0"/>
        </w:numPr>
        <w:spacing w:before="0" w:after="0" w:line="540" w:lineRule="exact"/>
        <w:ind w:left="0" w:firstLine="642" w:firstLineChars="200"/>
        <w:jc w:val="both"/>
        <w:rPr>
          <w:rFonts w:hint="eastAsia" w:ascii="仿宋_GB2312" w:hAnsi="仿宋_GB2312" w:eastAsia="仿宋_GB2312" w:cs="仿宋_GB2312"/>
          <w:b/>
          <w:bCs/>
          <w:szCs w:val="21"/>
        </w:rPr>
      </w:pPr>
      <w:r>
        <w:rPr>
          <w:rFonts w:hint="default" w:ascii="仿宋_GB2312" w:hAnsi="仿宋_GB2312" w:eastAsia="仿宋_GB2312" w:cs="仿宋_GB2312"/>
          <w:b/>
          <w:bCs/>
          <w:szCs w:val="21"/>
        </w:rPr>
        <w:t>3.</w:t>
      </w:r>
      <w:r>
        <w:rPr>
          <w:rFonts w:hint="eastAsia" w:ascii="仿宋_GB2312" w:hAnsi="仿宋_GB2312" w:eastAsia="仿宋_GB2312" w:cs="仿宋_GB2312"/>
          <w:b/>
          <w:bCs/>
          <w:szCs w:val="21"/>
        </w:rPr>
        <w:t>动态监测分析功能</w:t>
      </w:r>
    </w:p>
    <w:p>
      <w:pPr>
        <w:spacing w:line="540" w:lineRule="exact"/>
        <w:ind w:firstLine="640"/>
        <w:jc w:val="both"/>
        <w:rPr>
          <w:color w:val="000000"/>
        </w:rPr>
      </w:pPr>
      <w:r>
        <w:rPr>
          <w:rFonts w:hint="eastAsia" w:ascii="仿宋_GB2312" w:hAnsi="仿宋_GB2312" w:eastAsia="仿宋_GB2312" w:cs="仿宋_GB2312"/>
        </w:rPr>
        <w:t>四下企业是产业发展后备军和就业“蓄水池”。动态监测四下的准四上企业、成长企业的数量、行业、地区、关键指标变化情况。考察培育四下企业的外部环境和四下企业自身的生存现状，帮助政府更好的引导四下企业发展和布局调整。加速“准四上”企业成长壮大，确保达标企业及时纳统，有力支撑经济增长。企业状态分析重点关注企业纳税状况、市场主体增长情况，通过这些指标变化研判市场主体活跃情况和入退库风险。企业成长性分析重点关注企业成长性，选取包括总收入、增加值等指标，评价企业在主营业务领域、创新领域等方面的成长性。</w:t>
      </w:r>
      <w:r>
        <w:rPr>
          <w:rFonts w:hint="eastAsia" w:ascii="仿宋_GB2312" w:hAnsi="仿宋_GB2312" w:eastAsia="仿宋_GB2312" w:cs="仿宋_GB2312"/>
          <w:color w:val="000000"/>
        </w:rPr>
        <w:t>企业预警分析重点对企业活跃度连续多期下降、营收数据连续多期负增长的衰退型企业，进行经营预警和“退库”风险提示；对活跃度等级高、高质量、高成长的优质企业，分析税务、人社等数据变化情况，评估企业外迁风险。</w:t>
      </w:r>
    </w:p>
    <w:p>
      <w:pPr>
        <w:pStyle w:val="2"/>
        <w:numPr>
          <w:ilvl w:val="0"/>
          <w:numId w:val="0"/>
        </w:numPr>
        <w:spacing w:before="0" w:after="0" w:line="560" w:lineRule="exact"/>
        <w:ind w:firstLine="640" w:firstLineChars="200"/>
        <w:jc w:val="both"/>
        <w:rPr>
          <w:b w:val="0"/>
          <w:bCs w:val="0"/>
        </w:rPr>
      </w:pPr>
      <w:r>
        <w:rPr>
          <w:rFonts w:hint="eastAsia"/>
          <w:b w:val="0"/>
          <w:bCs w:val="0"/>
        </w:rPr>
        <w:t>五、基础建设时间安排</w:t>
      </w:r>
    </w:p>
    <w:tbl>
      <w:tblPr>
        <w:tblStyle w:val="20"/>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2268"/>
        <w:gridCol w:w="1418"/>
        <w:gridCol w:w="1417"/>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阶段</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开始时间</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结束时间</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需求调研与前期筹备</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2022年9月1日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2022年12月31日</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业务调研与确认、数据调研，跨部门数据共享机制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数据调研</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2022年10月15日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2022年12月31日</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完成市监、税务、人社、科创等部门的数据调研、包括接口标准、数据量等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确定交付方案范围</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2023年1月1日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2023年1月15日</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确认方案和交付范围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构建动态数据资源库</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2023年2月1日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2023年8月31日</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确定数据标准、数据来源、基于智慧统计数据支撑平台完成数据集成、清洗、治理、融合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子系统设计、编码、测试</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2023年2月1日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2023年8月31日</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完成各子系统的规划设计、开发、测试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初步验收</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2023年9月1日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2023年9月30日</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完成各子系统的初步验收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试运行</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2023年10月1日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2023年12月31日</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确定试运行方案、完成用户侧试运行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最终验收</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2024年1月1日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2024年1月17日</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完成各子系统的最终验收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调试与上线</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2024年1月17日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2024年1月17日</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基于试运行结果进行迭代优化，完成正式上线。</w:t>
            </w:r>
          </w:p>
        </w:tc>
      </w:tr>
    </w:tbl>
    <w:p>
      <w:pPr>
        <w:spacing w:line="560" w:lineRule="exact"/>
        <w:ind w:firstLine="0" w:firstLineChars="0"/>
        <w:jc w:val="both"/>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984" w:right="1474" w:bottom="1701" w:left="1474" w:header="851" w:footer="1134" w:gutter="0"/>
      <w:pgBorders>
        <w:top w:val="none" w:sz="0" w:space="0"/>
        <w:left w:val="none" w:sz="0" w:space="0"/>
        <w:bottom w:val="none" w:sz="0" w:space="0"/>
        <w:right w:val="none" w:sz="0" w:space="0"/>
      </w:pgBorders>
      <w:pgNumType w:start="1"/>
      <w:cols w:space="0" w:num="1"/>
      <w:rtlGutter w:val="0"/>
      <w:docGrid w:type="lines" w:linePitch="43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lef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4"/>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ind w:firstLine="360"/>
                      <w:jc w:val="left"/>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676BD"/>
    <w:multiLevelType w:val="multilevel"/>
    <w:tmpl w:val="2B7676BD"/>
    <w:lvl w:ilvl="0" w:tentative="0">
      <w:start w:val="1"/>
      <w:numFmt w:val="decimal"/>
      <w:pStyle w:val="41"/>
      <w:lvlText w:val="图%1："/>
      <w:lvlJc w:val="left"/>
      <w:pPr>
        <w:ind w:left="900" w:hanging="420"/>
      </w:pPr>
      <w:rPr>
        <w:rFonts w:hint="eastAsia"/>
        <w:position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4EF350B"/>
    <w:multiLevelType w:val="multilevel"/>
    <w:tmpl w:val="44EF350B"/>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B36067"/>
    <w:multiLevelType w:val="multilevel"/>
    <w:tmpl w:val="4EB36067"/>
    <w:lvl w:ilvl="0" w:tentative="0">
      <w:start w:val="1"/>
      <w:numFmt w:val="chineseCountingThousand"/>
      <w:pStyle w:val="2"/>
      <w:lvlText w:val="%1、"/>
      <w:lvlJc w:val="left"/>
      <w:pPr>
        <w:ind w:left="420" w:hanging="42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decimal"/>
      <w:pStyle w:val="6"/>
      <w:isLgl/>
      <w:suff w:val="space"/>
      <w:lvlText w:val="%1.%2.%3.%4.%5"/>
      <w:lvlJc w:val="left"/>
      <w:pPr>
        <w:ind w:left="0" w:firstLine="0"/>
      </w:pPr>
      <w:rPr>
        <w:rFonts w:hint="eastAsia"/>
      </w:rPr>
    </w:lvl>
    <w:lvl w:ilvl="5" w:tentative="0">
      <w:start w:val="1"/>
      <w:numFmt w:val="decimal"/>
      <w:pStyle w:val="7"/>
      <w:isLgl/>
      <w:suff w:val="space"/>
      <w:lvlText w:val="%1.%2.%3.%4.%5.%6"/>
      <w:lvlJc w:val="left"/>
      <w:pPr>
        <w:ind w:left="0" w:firstLine="0"/>
      </w:pPr>
      <w:rPr>
        <w:rFonts w:hint="eastAsia"/>
      </w:rPr>
    </w:lvl>
    <w:lvl w:ilvl="6" w:tentative="0">
      <w:start w:val="1"/>
      <w:numFmt w:val="decimal"/>
      <w:pStyle w:val="8"/>
      <w:isLgl/>
      <w:suff w:val="space"/>
      <w:lvlText w:val="%1.%2.%3.%4.%5.%6.%7"/>
      <w:lvlJc w:val="left"/>
      <w:pPr>
        <w:ind w:left="0" w:firstLine="0"/>
      </w:pPr>
      <w:rPr>
        <w:rFonts w:hint="eastAsia"/>
      </w:rPr>
    </w:lvl>
    <w:lvl w:ilvl="7" w:tentative="0">
      <w:start w:val="1"/>
      <w:numFmt w:val="decimal"/>
      <w:pStyle w:val="9"/>
      <w:isLgl/>
      <w:suff w:val="space"/>
      <w:lvlText w:val="%1.%2.%3.%4.%5.%6.%7.%8"/>
      <w:lvlJc w:val="left"/>
      <w:pPr>
        <w:ind w:left="0" w:firstLine="0"/>
      </w:pPr>
      <w:rPr>
        <w:rFonts w:hint="eastAsia"/>
      </w:rPr>
    </w:lvl>
    <w:lvl w:ilvl="8" w:tentative="0">
      <w:start w:val="1"/>
      <w:numFmt w:val="decimal"/>
      <w:pStyle w:val="10"/>
      <w:isLgl/>
      <w:suff w:val="space"/>
      <w:lvlText w:val="%1.%2.%3.%4.%5.%6.%7.%8.%9"/>
      <w:lvlJc w:val="left"/>
      <w:pPr>
        <w:ind w:left="0" w:firstLine="0"/>
      </w:pPr>
      <w:rPr>
        <w:rFonts w:hint="eastAsia"/>
      </w:rPr>
    </w:lvl>
  </w:abstractNum>
  <w:abstractNum w:abstractNumId="3">
    <w:nsid w:val="4F7864A0"/>
    <w:multiLevelType w:val="multilevel"/>
    <w:tmpl w:val="4F7864A0"/>
    <w:lvl w:ilvl="0" w:tentative="0">
      <w:start w:val="1"/>
      <w:numFmt w:val="decimal"/>
      <w:pStyle w:val="40"/>
      <w:lvlText w:val="表%1："/>
      <w:lvlJc w:val="left"/>
      <w:pPr>
        <w:ind w:left="420" w:hanging="420"/>
      </w:pPr>
      <w:rPr>
        <w:rFonts w:hint="eastAsia"/>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21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iMTBlN2I3YTdhN2QxYzY0YjI3OTIyOTRiZDBlOGMifQ=="/>
    <w:docVar w:name="KGWebUrl" w:val="http://szfile.sz.gov.cn//file/download?md5Path=7e87a00854c5f3b972139118a5753825@33574&amp;webOffice=1&amp;identityId=CECABC077086402F954393CD79362901&amp;token=f9678bce3610477688f203d468287cb7&amp;identityId=CECABC077086402F954393CD79362901&amp;wjbh=B202206283&amp;hddyid=LCA010001_HD_01&amp;fileSrcName=2022_12_06_15_59_58_1fd3f48ec62440b093348382be456c94.docx"/>
  </w:docVars>
  <w:rsids>
    <w:rsidRoot w:val="007910B9"/>
    <w:rsid w:val="0001014D"/>
    <w:rsid w:val="00011342"/>
    <w:rsid w:val="00015CF4"/>
    <w:rsid w:val="00021AEC"/>
    <w:rsid w:val="00034E62"/>
    <w:rsid w:val="00036A8E"/>
    <w:rsid w:val="00036E1B"/>
    <w:rsid w:val="00042F52"/>
    <w:rsid w:val="00042F90"/>
    <w:rsid w:val="00053F62"/>
    <w:rsid w:val="00054711"/>
    <w:rsid w:val="000560C5"/>
    <w:rsid w:val="00062AF4"/>
    <w:rsid w:val="000656DD"/>
    <w:rsid w:val="00070625"/>
    <w:rsid w:val="0007668F"/>
    <w:rsid w:val="00084FA2"/>
    <w:rsid w:val="0009357D"/>
    <w:rsid w:val="00097AF3"/>
    <w:rsid w:val="000A4784"/>
    <w:rsid w:val="000A48D0"/>
    <w:rsid w:val="000C0271"/>
    <w:rsid w:val="000C16E1"/>
    <w:rsid w:val="000D28A7"/>
    <w:rsid w:val="000E00C2"/>
    <w:rsid w:val="000E10EC"/>
    <w:rsid w:val="000F51E4"/>
    <w:rsid w:val="000F65B8"/>
    <w:rsid w:val="00100A92"/>
    <w:rsid w:val="00113040"/>
    <w:rsid w:val="0013374C"/>
    <w:rsid w:val="0013496E"/>
    <w:rsid w:val="00136706"/>
    <w:rsid w:val="0014450D"/>
    <w:rsid w:val="00145B6D"/>
    <w:rsid w:val="001619C3"/>
    <w:rsid w:val="00163677"/>
    <w:rsid w:val="00163A22"/>
    <w:rsid w:val="001652A8"/>
    <w:rsid w:val="0017348F"/>
    <w:rsid w:val="001813CC"/>
    <w:rsid w:val="001914D1"/>
    <w:rsid w:val="001967D4"/>
    <w:rsid w:val="001A6421"/>
    <w:rsid w:val="001A7145"/>
    <w:rsid w:val="001C7978"/>
    <w:rsid w:val="001D2DFF"/>
    <w:rsid w:val="001E0C14"/>
    <w:rsid w:val="001E1934"/>
    <w:rsid w:val="001E33ED"/>
    <w:rsid w:val="001E5920"/>
    <w:rsid w:val="001F1A3E"/>
    <w:rsid w:val="001F2DA0"/>
    <w:rsid w:val="001F7183"/>
    <w:rsid w:val="0020389C"/>
    <w:rsid w:val="0021053E"/>
    <w:rsid w:val="00232D05"/>
    <w:rsid w:val="002567B6"/>
    <w:rsid w:val="002625F2"/>
    <w:rsid w:val="00266CE5"/>
    <w:rsid w:val="002754FF"/>
    <w:rsid w:val="00282FEC"/>
    <w:rsid w:val="00290785"/>
    <w:rsid w:val="002941EE"/>
    <w:rsid w:val="002A2AE8"/>
    <w:rsid w:val="002A2CD7"/>
    <w:rsid w:val="002B513B"/>
    <w:rsid w:val="002C0725"/>
    <w:rsid w:val="002D3E44"/>
    <w:rsid w:val="002F25B6"/>
    <w:rsid w:val="002F291A"/>
    <w:rsid w:val="002F7F01"/>
    <w:rsid w:val="00301418"/>
    <w:rsid w:val="003037DC"/>
    <w:rsid w:val="003113EB"/>
    <w:rsid w:val="00315FF3"/>
    <w:rsid w:val="003235CA"/>
    <w:rsid w:val="00324CDC"/>
    <w:rsid w:val="00325BC8"/>
    <w:rsid w:val="00346C51"/>
    <w:rsid w:val="003471B4"/>
    <w:rsid w:val="003600FC"/>
    <w:rsid w:val="003620A7"/>
    <w:rsid w:val="00363D02"/>
    <w:rsid w:val="00367929"/>
    <w:rsid w:val="00370EB8"/>
    <w:rsid w:val="00377E86"/>
    <w:rsid w:val="00380BBF"/>
    <w:rsid w:val="00380D9C"/>
    <w:rsid w:val="003B2565"/>
    <w:rsid w:val="003B7EC2"/>
    <w:rsid w:val="003D66E3"/>
    <w:rsid w:val="003D7DCF"/>
    <w:rsid w:val="003E646C"/>
    <w:rsid w:val="003F155A"/>
    <w:rsid w:val="003F28D2"/>
    <w:rsid w:val="00407B62"/>
    <w:rsid w:val="00410D32"/>
    <w:rsid w:val="004153E9"/>
    <w:rsid w:val="00421EC7"/>
    <w:rsid w:val="004234D4"/>
    <w:rsid w:val="004241AE"/>
    <w:rsid w:val="004312E0"/>
    <w:rsid w:val="00431697"/>
    <w:rsid w:val="00431761"/>
    <w:rsid w:val="00432F39"/>
    <w:rsid w:val="00437734"/>
    <w:rsid w:val="00445C2F"/>
    <w:rsid w:val="00452AE6"/>
    <w:rsid w:val="00454203"/>
    <w:rsid w:val="00460597"/>
    <w:rsid w:val="00462C10"/>
    <w:rsid w:val="004703BD"/>
    <w:rsid w:val="00472EA5"/>
    <w:rsid w:val="00477D9D"/>
    <w:rsid w:val="004931E6"/>
    <w:rsid w:val="00494CC4"/>
    <w:rsid w:val="004A12CA"/>
    <w:rsid w:val="004A16AB"/>
    <w:rsid w:val="004A636B"/>
    <w:rsid w:val="004B11C2"/>
    <w:rsid w:val="004B6C3D"/>
    <w:rsid w:val="004D366F"/>
    <w:rsid w:val="004D5E75"/>
    <w:rsid w:val="004E7AA1"/>
    <w:rsid w:val="004F06DE"/>
    <w:rsid w:val="004F4D1F"/>
    <w:rsid w:val="004F5A86"/>
    <w:rsid w:val="005030DF"/>
    <w:rsid w:val="00514309"/>
    <w:rsid w:val="00516183"/>
    <w:rsid w:val="00525F99"/>
    <w:rsid w:val="00533985"/>
    <w:rsid w:val="00535578"/>
    <w:rsid w:val="00537D41"/>
    <w:rsid w:val="00547266"/>
    <w:rsid w:val="00553283"/>
    <w:rsid w:val="00554D20"/>
    <w:rsid w:val="005567BA"/>
    <w:rsid w:val="00557269"/>
    <w:rsid w:val="0056219B"/>
    <w:rsid w:val="005638D8"/>
    <w:rsid w:val="005769E9"/>
    <w:rsid w:val="0057715C"/>
    <w:rsid w:val="0059451C"/>
    <w:rsid w:val="005A1772"/>
    <w:rsid w:val="005B2E2E"/>
    <w:rsid w:val="005B72A5"/>
    <w:rsid w:val="005D56A4"/>
    <w:rsid w:val="005F51E0"/>
    <w:rsid w:val="00600314"/>
    <w:rsid w:val="006128FA"/>
    <w:rsid w:val="00622063"/>
    <w:rsid w:val="00622B08"/>
    <w:rsid w:val="00632037"/>
    <w:rsid w:val="00632E38"/>
    <w:rsid w:val="00633F45"/>
    <w:rsid w:val="0063697E"/>
    <w:rsid w:val="00637F10"/>
    <w:rsid w:val="00640D4D"/>
    <w:rsid w:val="00646F44"/>
    <w:rsid w:val="006516EF"/>
    <w:rsid w:val="00651C36"/>
    <w:rsid w:val="00670393"/>
    <w:rsid w:val="006801C8"/>
    <w:rsid w:val="00680960"/>
    <w:rsid w:val="006900D6"/>
    <w:rsid w:val="00691E4F"/>
    <w:rsid w:val="006967B6"/>
    <w:rsid w:val="006A5CCE"/>
    <w:rsid w:val="006B7322"/>
    <w:rsid w:val="006C2A9B"/>
    <w:rsid w:val="006C42EB"/>
    <w:rsid w:val="006D310A"/>
    <w:rsid w:val="006E13B5"/>
    <w:rsid w:val="006E3B7E"/>
    <w:rsid w:val="006F1A0D"/>
    <w:rsid w:val="006F55C7"/>
    <w:rsid w:val="006F7D29"/>
    <w:rsid w:val="00711811"/>
    <w:rsid w:val="00712046"/>
    <w:rsid w:val="00722571"/>
    <w:rsid w:val="007428B6"/>
    <w:rsid w:val="007431FB"/>
    <w:rsid w:val="00760CDF"/>
    <w:rsid w:val="007910B9"/>
    <w:rsid w:val="0079114F"/>
    <w:rsid w:val="007A497F"/>
    <w:rsid w:val="007B3A72"/>
    <w:rsid w:val="007E5C76"/>
    <w:rsid w:val="007F70E4"/>
    <w:rsid w:val="00804CD2"/>
    <w:rsid w:val="00813116"/>
    <w:rsid w:val="00832ACA"/>
    <w:rsid w:val="00832F07"/>
    <w:rsid w:val="00837D15"/>
    <w:rsid w:val="008410C7"/>
    <w:rsid w:val="008467AB"/>
    <w:rsid w:val="00855A16"/>
    <w:rsid w:val="008604A7"/>
    <w:rsid w:val="00886702"/>
    <w:rsid w:val="008875AC"/>
    <w:rsid w:val="008B7166"/>
    <w:rsid w:val="008C4A9A"/>
    <w:rsid w:val="008C6E71"/>
    <w:rsid w:val="008C7716"/>
    <w:rsid w:val="008D5FA6"/>
    <w:rsid w:val="008F6FC5"/>
    <w:rsid w:val="009174B4"/>
    <w:rsid w:val="00917A7B"/>
    <w:rsid w:val="0092072C"/>
    <w:rsid w:val="009316CE"/>
    <w:rsid w:val="0094012A"/>
    <w:rsid w:val="009468A7"/>
    <w:rsid w:val="00950416"/>
    <w:rsid w:val="0096523D"/>
    <w:rsid w:val="00966C87"/>
    <w:rsid w:val="00981641"/>
    <w:rsid w:val="00987783"/>
    <w:rsid w:val="0099492A"/>
    <w:rsid w:val="009953F2"/>
    <w:rsid w:val="009A183C"/>
    <w:rsid w:val="009A2E2F"/>
    <w:rsid w:val="009A3B0F"/>
    <w:rsid w:val="009B6622"/>
    <w:rsid w:val="009B7A95"/>
    <w:rsid w:val="009D3B21"/>
    <w:rsid w:val="009E32F8"/>
    <w:rsid w:val="00A019F2"/>
    <w:rsid w:val="00A04544"/>
    <w:rsid w:val="00A13AB5"/>
    <w:rsid w:val="00A229B2"/>
    <w:rsid w:val="00A37E4C"/>
    <w:rsid w:val="00A51D26"/>
    <w:rsid w:val="00A543F3"/>
    <w:rsid w:val="00A60ED7"/>
    <w:rsid w:val="00A71CD5"/>
    <w:rsid w:val="00A730CD"/>
    <w:rsid w:val="00A850A6"/>
    <w:rsid w:val="00A87672"/>
    <w:rsid w:val="00A96258"/>
    <w:rsid w:val="00AA0B1C"/>
    <w:rsid w:val="00AA1464"/>
    <w:rsid w:val="00AB182A"/>
    <w:rsid w:val="00AB6026"/>
    <w:rsid w:val="00AC3106"/>
    <w:rsid w:val="00AC4B8B"/>
    <w:rsid w:val="00AC6136"/>
    <w:rsid w:val="00AE2B9D"/>
    <w:rsid w:val="00AF6643"/>
    <w:rsid w:val="00AF684C"/>
    <w:rsid w:val="00AF6F6C"/>
    <w:rsid w:val="00B00F9C"/>
    <w:rsid w:val="00B043C7"/>
    <w:rsid w:val="00B131E8"/>
    <w:rsid w:val="00B279C6"/>
    <w:rsid w:val="00B3023B"/>
    <w:rsid w:val="00B302F0"/>
    <w:rsid w:val="00B45182"/>
    <w:rsid w:val="00B674C8"/>
    <w:rsid w:val="00B7733B"/>
    <w:rsid w:val="00B84CD5"/>
    <w:rsid w:val="00B9090B"/>
    <w:rsid w:val="00BB1187"/>
    <w:rsid w:val="00BC0E4F"/>
    <w:rsid w:val="00BC35E2"/>
    <w:rsid w:val="00BE2A4F"/>
    <w:rsid w:val="00BE4ABE"/>
    <w:rsid w:val="00BE5224"/>
    <w:rsid w:val="00BF3A7F"/>
    <w:rsid w:val="00C05B27"/>
    <w:rsid w:val="00C16C0A"/>
    <w:rsid w:val="00C354D1"/>
    <w:rsid w:val="00C35CF5"/>
    <w:rsid w:val="00C5156B"/>
    <w:rsid w:val="00C56A15"/>
    <w:rsid w:val="00C62D7A"/>
    <w:rsid w:val="00C7071A"/>
    <w:rsid w:val="00C7768C"/>
    <w:rsid w:val="00C77D20"/>
    <w:rsid w:val="00C77F0E"/>
    <w:rsid w:val="00C82284"/>
    <w:rsid w:val="00C8456D"/>
    <w:rsid w:val="00C84647"/>
    <w:rsid w:val="00CA3511"/>
    <w:rsid w:val="00CA4F83"/>
    <w:rsid w:val="00CA5186"/>
    <w:rsid w:val="00CB101B"/>
    <w:rsid w:val="00CB12A7"/>
    <w:rsid w:val="00CB1464"/>
    <w:rsid w:val="00CB3DD5"/>
    <w:rsid w:val="00CB679B"/>
    <w:rsid w:val="00CC4AD6"/>
    <w:rsid w:val="00CE17DC"/>
    <w:rsid w:val="00CE1D4B"/>
    <w:rsid w:val="00CE6849"/>
    <w:rsid w:val="00CF21B0"/>
    <w:rsid w:val="00D01700"/>
    <w:rsid w:val="00D01A71"/>
    <w:rsid w:val="00D130B4"/>
    <w:rsid w:val="00D308AF"/>
    <w:rsid w:val="00D33B44"/>
    <w:rsid w:val="00D36C52"/>
    <w:rsid w:val="00D37129"/>
    <w:rsid w:val="00D46699"/>
    <w:rsid w:val="00D47DB9"/>
    <w:rsid w:val="00D60D0D"/>
    <w:rsid w:val="00D613B2"/>
    <w:rsid w:val="00D618B7"/>
    <w:rsid w:val="00D80C2B"/>
    <w:rsid w:val="00DA10C4"/>
    <w:rsid w:val="00DA3788"/>
    <w:rsid w:val="00DA508D"/>
    <w:rsid w:val="00DA7EB2"/>
    <w:rsid w:val="00DB41AF"/>
    <w:rsid w:val="00DC139C"/>
    <w:rsid w:val="00DC188A"/>
    <w:rsid w:val="00DC3579"/>
    <w:rsid w:val="00DC5501"/>
    <w:rsid w:val="00DD30C0"/>
    <w:rsid w:val="00DD355B"/>
    <w:rsid w:val="00DD5D6D"/>
    <w:rsid w:val="00DD792D"/>
    <w:rsid w:val="00DE494B"/>
    <w:rsid w:val="00DF4162"/>
    <w:rsid w:val="00E02B1F"/>
    <w:rsid w:val="00E16B8B"/>
    <w:rsid w:val="00E225C5"/>
    <w:rsid w:val="00E27B71"/>
    <w:rsid w:val="00E30480"/>
    <w:rsid w:val="00E321C2"/>
    <w:rsid w:val="00E34EA4"/>
    <w:rsid w:val="00E43E5D"/>
    <w:rsid w:val="00E5090B"/>
    <w:rsid w:val="00E517CF"/>
    <w:rsid w:val="00E65340"/>
    <w:rsid w:val="00E74FEB"/>
    <w:rsid w:val="00E7619D"/>
    <w:rsid w:val="00E8776F"/>
    <w:rsid w:val="00EA2EFC"/>
    <w:rsid w:val="00EA7EBE"/>
    <w:rsid w:val="00EB3BBF"/>
    <w:rsid w:val="00ED167F"/>
    <w:rsid w:val="00ED419C"/>
    <w:rsid w:val="00ED4C6D"/>
    <w:rsid w:val="00EE067F"/>
    <w:rsid w:val="00EE64F4"/>
    <w:rsid w:val="00EF4A2F"/>
    <w:rsid w:val="00EF64D0"/>
    <w:rsid w:val="00F029C7"/>
    <w:rsid w:val="00F3077E"/>
    <w:rsid w:val="00F41E56"/>
    <w:rsid w:val="00F65539"/>
    <w:rsid w:val="00F711F4"/>
    <w:rsid w:val="00F757CC"/>
    <w:rsid w:val="00F760C8"/>
    <w:rsid w:val="00F813CD"/>
    <w:rsid w:val="00F81FF3"/>
    <w:rsid w:val="00F82860"/>
    <w:rsid w:val="00FA3316"/>
    <w:rsid w:val="00FB64A4"/>
    <w:rsid w:val="00FC7E9E"/>
    <w:rsid w:val="00FE2A50"/>
    <w:rsid w:val="00FF22D4"/>
    <w:rsid w:val="00FF3D5E"/>
    <w:rsid w:val="00FF7B06"/>
    <w:rsid w:val="01F55F05"/>
    <w:rsid w:val="01FA1C53"/>
    <w:rsid w:val="02881E0B"/>
    <w:rsid w:val="034F33FF"/>
    <w:rsid w:val="035F61C3"/>
    <w:rsid w:val="06216138"/>
    <w:rsid w:val="06A66FFC"/>
    <w:rsid w:val="0831365A"/>
    <w:rsid w:val="08537F93"/>
    <w:rsid w:val="09AA5198"/>
    <w:rsid w:val="0B13708F"/>
    <w:rsid w:val="11D32A11"/>
    <w:rsid w:val="11E10AC6"/>
    <w:rsid w:val="12CD4C79"/>
    <w:rsid w:val="1342551A"/>
    <w:rsid w:val="146C1B76"/>
    <w:rsid w:val="148F44D2"/>
    <w:rsid w:val="15954CA4"/>
    <w:rsid w:val="16314110"/>
    <w:rsid w:val="199074B7"/>
    <w:rsid w:val="19AA3267"/>
    <w:rsid w:val="19C6508C"/>
    <w:rsid w:val="1DC953BC"/>
    <w:rsid w:val="1EE509B2"/>
    <w:rsid w:val="1F9C4CF0"/>
    <w:rsid w:val="21924888"/>
    <w:rsid w:val="21B225A8"/>
    <w:rsid w:val="21FD19D7"/>
    <w:rsid w:val="234E00AF"/>
    <w:rsid w:val="23F35B52"/>
    <w:rsid w:val="24ED6018"/>
    <w:rsid w:val="25336D07"/>
    <w:rsid w:val="253A476D"/>
    <w:rsid w:val="26532070"/>
    <w:rsid w:val="29EE78DC"/>
    <w:rsid w:val="2D984313"/>
    <w:rsid w:val="2DD13DB6"/>
    <w:rsid w:val="2E09347D"/>
    <w:rsid w:val="2ED813BF"/>
    <w:rsid w:val="2FB36AFF"/>
    <w:rsid w:val="304707B9"/>
    <w:rsid w:val="320A0D26"/>
    <w:rsid w:val="32A32957"/>
    <w:rsid w:val="34234796"/>
    <w:rsid w:val="364315C9"/>
    <w:rsid w:val="37A97B52"/>
    <w:rsid w:val="38453E80"/>
    <w:rsid w:val="392D0F71"/>
    <w:rsid w:val="39B83D72"/>
    <w:rsid w:val="3AA71146"/>
    <w:rsid w:val="3AD539E0"/>
    <w:rsid w:val="3AD73C67"/>
    <w:rsid w:val="3C464471"/>
    <w:rsid w:val="3E0D2755"/>
    <w:rsid w:val="3EC84D62"/>
    <w:rsid w:val="437234EE"/>
    <w:rsid w:val="44E623E5"/>
    <w:rsid w:val="463D24F1"/>
    <w:rsid w:val="46B502C1"/>
    <w:rsid w:val="48474F49"/>
    <w:rsid w:val="48EB621C"/>
    <w:rsid w:val="49F20EE5"/>
    <w:rsid w:val="4BAD3E2B"/>
    <w:rsid w:val="4CE24125"/>
    <w:rsid w:val="4DD90386"/>
    <w:rsid w:val="4F8A72BE"/>
    <w:rsid w:val="508306FD"/>
    <w:rsid w:val="513C6646"/>
    <w:rsid w:val="51B97886"/>
    <w:rsid w:val="53BF72F1"/>
    <w:rsid w:val="54442C85"/>
    <w:rsid w:val="547143A9"/>
    <w:rsid w:val="552C7DA5"/>
    <w:rsid w:val="55AC1573"/>
    <w:rsid w:val="55DB13C7"/>
    <w:rsid w:val="56A619D5"/>
    <w:rsid w:val="56F13D8B"/>
    <w:rsid w:val="582278A6"/>
    <w:rsid w:val="5AED79B9"/>
    <w:rsid w:val="5B7E0F08"/>
    <w:rsid w:val="5C45404F"/>
    <w:rsid w:val="5C8A31FF"/>
    <w:rsid w:val="5D07773A"/>
    <w:rsid w:val="60161979"/>
    <w:rsid w:val="60C62FD2"/>
    <w:rsid w:val="615362B5"/>
    <w:rsid w:val="617C7EC6"/>
    <w:rsid w:val="61F47A98"/>
    <w:rsid w:val="62527017"/>
    <w:rsid w:val="64E57568"/>
    <w:rsid w:val="675B4115"/>
    <w:rsid w:val="6A1521B5"/>
    <w:rsid w:val="6A582B8E"/>
    <w:rsid w:val="6B442A99"/>
    <w:rsid w:val="70267BCD"/>
    <w:rsid w:val="70D62874"/>
    <w:rsid w:val="71F94BBF"/>
    <w:rsid w:val="724B72FD"/>
    <w:rsid w:val="72745C24"/>
    <w:rsid w:val="72787FBB"/>
    <w:rsid w:val="732469F1"/>
    <w:rsid w:val="75977653"/>
    <w:rsid w:val="75D76682"/>
    <w:rsid w:val="7A05581A"/>
    <w:rsid w:val="7C9701C9"/>
    <w:rsid w:val="7ED405DD"/>
    <w:rsid w:val="7F203823"/>
    <w:rsid w:val="7F8F049F"/>
    <w:rsid w:val="AFC795BF"/>
    <w:rsid w:val="D7EFAD4B"/>
    <w:rsid w:val="DFEF2536"/>
    <w:rsid w:val="EFED30F6"/>
    <w:rsid w:val="FBF965A4"/>
    <w:rsid w:val="FD9DCE99"/>
    <w:rsid w:val="FEFF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3" w:semiHidden="0" w:name="Strong"/>
    <w:lsdException w:qFormat="1" w:unhideWhenUsed="0" w:uiPriority="21"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5"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仿宋" w:cs="Times New Roman"/>
      <w:kern w:val="2"/>
      <w:sz w:val="32"/>
      <w:szCs w:val="21"/>
      <w:lang w:val="en-US" w:eastAsia="zh-CN" w:bidi="ar-SA"/>
    </w:rPr>
  </w:style>
  <w:style w:type="paragraph" w:styleId="2">
    <w:name w:val="heading 1"/>
    <w:next w:val="1"/>
    <w:link w:val="31"/>
    <w:qFormat/>
    <w:uiPriority w:val="9"/>
    <w:pPr>
      <w:widowControl w:val="0"/>
      <w:numPr>
        <w:ilvl w:val="0"/>
        <w:numId w:val="1"/>
      </w:numPr>
      <w:spacing w:before="120" w:after="120" w:line="578" w:lineRule="auto"/>
      <w:outlineLvl w:val="0"/>
    </w:pPr>
    <w:rPr>
      <w:rFonts w:ascii="Calibri" w:hAnsi="Calibri" w:eastAsia="黑体" w:cs="Times New Roman"/>
      <w:b/>
      <w:bCs/>
      <w:kern w:val="44"/>
      <w:sz w:val="32"/>
      <w:szCs w:val="44"/>
      <w:lang w:val="en-US" w:eastAsia="zh-CN" w:bidi="ar-SA"/>
    </w:rPr>
  </w:style>
  <w:style w:type="paragraph" w:styleId="3">
    <w:name w:val="heading 2"/>
    <w:next w:val="1"/>
    <w:link w:val="33"/>
    <w:qFormat/>
    <w:uiPriority w:val="9"/>
    <w:pPr>
      <w:keepNext/>
      <w:keepLines/>
      <w:numPr>
        <w:ilvl w:val="0"/>
        <w:numId w:val="2"/>
      </w:numPr>
      <w:spacing w:before="120" w:after="120" w:line="360" w:lineRule="auto"/>
      <w:outlineLvl w:val="1"/>
    </w:pPr>
    <w:rPr>
      <w:rFonts w:ascii="Arial" w:hAnsi="Arial" w:eastAsia="仿宋" w:cs="Times New Roman"/>
      <w:b/>
      <w:bCs/>
      <w:kern w:val="2"/>
      <w:sz w:val="32"/>
      <w:szCs w:val="32"/>
      <w:lang w:val="en-US" w:eastAsia="zh-CN" w:bidi="ar-SA"/>
    </w:rPr>
  </w:style>
  <w:style w:type="paragraph" w:styleId="4">
    <w:name w:val="heading 3"/>
    <w:next w:val="1"/>
    <w:link w:val="27"/>
    <w:qFormat/>
    <w:uiPriority w:val="0"/>
    <w:pPr>
      <w:keepNext/>
      <w:keepLines/>
      <w:numPr>
        <w:ilvl w:val="2"/>
        <w:numId w:val="1"/>
      </w:numPr>
      <w:spacing w:before="120" w:after="120" w:line="360" w:lineRule="auto"/>
      <w:outlineLvl w:val="2"/>
    </w:pPr>
    <w:rPr>
      <w:rFonts w:ascii="Calibri" w:hAnsi="Calibri" w:eastAsia="宋体" w:cs="Times New Roman"/>
      <w:b/>
      <w:bCs/>
      <w:kern w:val="2"/>
      <w:sz w:val="32"/>
      <w:szCs w:val="32"/>
      <w:lang w:val="en-US" w:eastAsia="zh-CN" w:bidi="ar-SA"/>
    </w:rPr>
  </w:style>
  <w:style w:type="paragraph" w:styleId="5">
    <w:name w:val="heading 4"/>
    <w:next w:val="1"/>
    <w:link w:val="25"/>
    <w:qFormat/>
    <w:uiPriority w:val="9"/>
    <w:pPr>
      <w:keepNext/>
      <w:keepLines/>
      <w:numPr>
        <w:ilvl w:val="3"/>
        <w:numId w:val="1"/>
      </w:numPr>
      <w:spacing w:before="120" w:after="120" w:line="360" w:lineRule="auto"/>
      <w:outlineLvl w:val="3"/>
    </w:pPr>
    <w:rPr>
      <w:rFonts w:ascii="Cambria" w:hAnsi="Cambria" w:eastAsia="宋体" w:cs="Times New Roman"/>
      <w:b/>
      <w:bCs/>
      <w:kern w:val="2"/>
      <w:sz w:val="32"/>
      <w:szCs w:val="28"/>
      <w:lang w:val="en-US" w:eastAsia="zh-CN" w:bidi="ar-SA"/>
    </w:rPr>
  </w:style>
  <w:style w:type="paragraph" w:styleId="6">
    <w:name w:val="heading 5"/>
    <w:next w:val="1"/>
    <w:link w:val="35"/>
    <w:qFormat/>
    <w:uiPriority w:val="9"/>
    <w:pPr>
      <w:numPr>
        <w:ilvl w:val="4"/>
        <w:numId w:val="1"/>
      </w:numPr>
      <w:spacing w:before="120" w:after="120" w:line="360" w:lineRule="auto"/>
      <w:outlineLvl w:val="4"/>
    </w:pPr>
    <w:rPr>
      <w:rFonts w:ascii="Calibri" w:hAnsi="Calibri" w:eastAsia="宋体" w:cs="Times New Roman"/>
      <w:b/>
      <w:bCs/>
      <w:kern w:val="2"/>
      <w:sz w:val="32"/>
      <w:szCs w:val="32"/>
      <w:lang w:val="en-US" w:eastAsia="zh-CN" w:bidi="ar-SA"/>
    </w:rPr>
  </w:style>
  <w:style w:type="paragraph" w:styleId="7">
    <w:name w:val="heading 6"/>
    <w:next w:val="1"/>
    <w:link w:val="30"/>
    <w:qFormat/>
    <w:uiPriority w:val="9"/>
    <w:pPr>
      <w:keepNext/>
      <w:keepLines/>
      <w:numPr>
        <w:ilvl w:val="5"/>
        <w:numId w:val="1"/>
      </w:numPr>
      <w:spacing w:before="120" w:after="120" w:line="360" w:lineRule="auto"/>
      <w:outlineLvl w:val="5"/>
    </w:pPr>
    <w:rPr>
      <w:rFonts w:ascii="Cambria" w:hAnsi="Cambria" w:eastAsia="宋体" w:cs="Times New Roman"/>
      <w:b/>
      <w:bCs/>
      <w:kern w:val="2"/>
      <w:sz w:val="28"/>
      <w:szCs w:val="24"/>
      <w:lang w:val="en-US" w:eastAsia="zh-CN" w:bidi="ar-SA"/>
    </w:rPr>
  </w:style>
  <w:style w:type="paragraph" w:styleId="8">
    <w:name w:val="heading 7"/>
    <w:next w:val="1"/>
    <w:link w:val="29"/>
    <w:qFormat/>
    <w:uiPriority w:val="9"/>
    <w:pPr>
      <w:keepNext/>
      <w:keepLines/>
      <w:numPr>
        <w:ilvl w:val="6"/>
        <w:numId w:val="1"/>
      </w:numPr>
      <w:spacing w:before="120" w:after="120" w:line="360" w:lineRule="auto"/>
      <w:outlineLvl w:val="6"/>
    </w:pPr>
    <w:rPr>
      <w:rFonts w:ascii="Calibri" w:hAnsi="Calibri" w:eastAsia="宋体" w:cs="Times New Roman"/>
      <w:b/>
      <w:bCs/>
      <w:kern w:val="2"/>
      <w:sz w:val="28"/>
      <w:szCs w:val="24"/>
      <w:lang w:val="en-US" w:eastAsia="zh-CN" w:bidi="ar-SA"/>
    </w:rPr>
  </w:style>
  <w:style w:type="paragraph" w:styleId="9">
    <w:name w:val="heading 8"/>
    <w:basedOn w:val="1"/>
    <w:next w:val="1"/>
    <w:link w:val="34"/>
    <w:qFormat/>
    <w:uiPriority w:val="9"/>
    <w:pPr>
      <w:keepNext/>
      <w:keepLines/>
      <w:numPr>
        <w:ilvl w:val="7"/>
        <w:numId w:val="1"/>
      </w:numPr>
      <w:spacing w:before="120" w:after="120"/>
      <w:ind w:firstLineChars="0"/>
      <w:outlineLvl w:val="7"/>
    </w:pPr>
    <w:rPr>
      <w:rFonts w:ascii="Cambria" w:hAnsi="Cambria"/>
      <w:b/>
      <w:sz w:val="28"/>
      <w:szCs w:val="24"/>
    </w:rPr>
  </w:style>
  <w:style w:type="paragraph" w:styleId="10">
    <w:name w:val="heading 9"/>
    <w:next w:val="1"/>
    <w:link w:val="36"/>
    <w:qFormat/>
    <w:uiPriority w:val="9"/>
    <w:pPr>
      <w:keepNext/>
      <w:keepLines/>
      <w:numPr>
        <w:ilvl w:val="8"/>
        <w:numId w:val="1"/>
      </w:numPr>
      <w:spacing w:before="120" w:after="120" w:line="360" w:lineRule="auto"/>
      <w:outlineLvl w:val="8"/>
    </w:pPr>
    <w:rPr>
      <w:rFonts w:ascii="Cambria" w:hAnsi="Cambria" w:eastAsia="宋体" w:cs="Times New Roman"/>
      <w:b/>
      <w:kern w:val="2"/>
      <w:sz w:val="28"/>
      <w:szCs w:val="21"/>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28"/>
    <w:unhideWhenUsed/>
    <w:qFormat/>
    <w:uiPriority w:val="99"/>
    <w:rPr>
      <w:rFonts w:ascii="宋体" w:eastAsia="宋体"/>
      <w:kern w:val="0"/>
      <w:sz w:val="18"/>
      <w:szCs w:val="18"/>
    </w:rPr>
  </w:style>
  <w:style w:type="paragraph" w:styleId="12">
    <w:name w:val="toc 3"/>
    <w:next w:val="1"/>
    <w:unhideWhenUsed/>
    <w:qFormat/>
    <w:uiPriority w:val="39"/>
    <w:pPr>
      <w:tabs>
        <w:tab w:val="right" w:leader="dot" w:pos="8296"/>
      </w:tabs>
      <w:adjustRightInd w:val="0"/>
      <w:ind w:left="200" w:leftChars="200"/>
    </w:pPr>
    <w:rPr>
      <w:rFonts w:ascii="Calibri" w:hAnsi="Calibri" w:eastAsia="宋体" w:cs="Times New Roman"/>
      <w:kern w:val="2"/>
      <w:sz w:val="18"/>
      <w:szCs w:val="21"/>
      <w:lang w:val="en-US" w:eastAsia="zh-CN" w:bidi="ar-SA"/>
    </w:rPr>
  </w:style>
  <w:style w:type="paragraph" w:styleId="13">
    <w:name w:val="Balloon Text"/>
    <w:basedOn w:val="1"/>
    <w:link w:val="32"/>
    <w:unhideWhenUsed/>
    <w:qFormat/>
    <w:uiPriority w:val="99"/>
    <w:pPr>
      <w:spacing w:line="240" w:lineRule="auto"/>
    </w:pPr>
    <w:rPr>
      <w:rFonts w:eastAsia="宋体"/>
      <w:kern w:val="0"/>
      <w:sz w:val="18"/>
      <w:szCs w:val="18"/>
    </w:rPr>
  </w:style>
  <w:style w:type="paragraph" w:styleId="14">
    <w:name w:val="footer"/>
    <w:basedOn w:val="1"/>
    <w:link w:val="26"/>
    <w:unhideWhenUsed/>
    <w:qFormat/>
    <w:uiPriority w:val="99"/>
    <w:pPr>
      <w:tabs>
        <w:tab w:val="center" w:pos="4153"/>
        <w:tab w:val="right" w:pos="8306"/>
      </w:tabs>
      <w:snapToGrid w:val="0"/>
      <w:spacing w:line="240" w:lineRule="auto"/>
    </w:pPr>
    <w:rPr>
      <w:rFonts w:eastAsia="宋体"/>
      <w:kern w:val="0"/>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spacing w:line="240" w:lineRule="auto"/>
      <w:jc w:val="center"/>
    </w:pPr>
    <w:rPr>
      <w:rFonts w:eastAsia="宋体"/>
      <w:kern w:val="0"/>
      <w:sz w:val="18"/>
      <w:szCs w:val="18"/>
    </w:rPr>
  </w:style>
  <w:style w:type="paragraph" w:styleId="16">
    <w:name w:val="toc 1"/>
    <w:next w:val="1"/>
    <w:unhideWhenUsed/>
    <w:qFormat/>
    <w:uiPriority w:val="39"/>
    <w:pPr>
      <w:tabs>
        <w:tab w:val="right" w:leader="dot" w:pos="8296"/>
      </w:tabs>
    </w:pPr>
    <w:rPr>
      <w:rFonts w:ascii="Calibri" w:hAnsi="Calibri" w:eastAsia="宋体" w:cs="Times New Roman"/>
      <w:b/>
      <w:kern w:val="2"/>
      <w:sz w:val="18"/>
      <w:szCs w:val="21"/>
      <w:lang w:val="en-US" w:eastAsia="zh-CN" w:bidi="ar-SA"/>
    </w:rPr>
  </w:style>
  <w:style w:type="paragraph" w:styleId="17">
    <w:name w:val="toc 4"/>
    <w:next w:val="1"/>
    <w:unhideWhenUsed/>
    <w:qFormat/>
    <w:uiPriority w:val="39"/>
    <w:pPr>
      <w:tabs>
        <w:tab w:val="right" w:leader="dot" w:pos="8296"/>
      </w:tabs>
      <w:ind w:left="720" w:leftChars="300"/>
    </w:pPr>
    <w:rPr>
      <w:rFonts w:ascii="Calibri" w:hAnsi="Calibri" w:eastAsia="宋体" w:cs="Times New Roman"/>
      <w:kern w:val="2"/>
      <w:sz w:val="18"/>
      <w:szCs w:val="21"/>
      <w:lang w:val="en-US" w:eastAsia="zh-CN" w:bidi="ar-SA"/>
    </w:rPr>
  </w:style>
  <w:style w:type="paragraph" w:styleId="18">
    <w:name w:val="table of figures"/>
    <w:next w:val="1"/>
    <w:unhideWhenUsed/>
    <w:qFormat/>
    <w:uiPriority w:val="99"/>
    <w:pPr>
      <w:tabs>
        <w:tab w:val="left" w:pos="696"/>
        <w:tab w:val="right" w:leader="dot" w:pos="8160"/>
      </w:tabs>
    </w:pPr>
    <w:rPr>
      <w:rFonts w:ascii="Calibri" w:hAnsi="Calibri" w:eastAsia="宋体" w:cs="Times New Roman"/>
      <w:kern w:val="2"/>
      <w:sz w:val="18"/>
      <w:szCs w:val="21"/>
      <w:lang w:val="en-US" w:eastAsia="zh-CN" w:bidi="ar-SA"/>
    </w:rPr>
  </w:style>
  <w:style w:type="paragraph" w:styleId="19">
    <w:name w:val="toc 2"/>
    <w:next w:val="1"/>
    <w:unhideWhenUsed/>
    <w:qFormat/>
    <w:uiPriority w:val="39"/>
    <w:pPr>
      <w:tabs>
        <w:tab w:val="right" w:leader="dot" w:pos="8296"/>
      </w:tabs>
      <w:adjustRightInd w:val="0"/>
      <w:ind w:left="100" w:leftChars="100"/>
    </w:pPr>
    <w:rPr>
      <w:rFonts w:ascii="Calibri" w:hAnsi="Calibri" w:eastAsia="宋体" w:cs="Times New Roman"/>
      <w:kern w:val="2"/>
      <w:sz w:val="18"/>
      <w:szCs w:val="21"/>
      <w:lang w:val="en-US" w:eastAsia="zh-CN" w:bidi="ar-SA"/>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Hyperlink"/>
    <w:qFormat/>
    <w:uiPriority w:val="99"/>
    <w:rPr>
      <w:color w:val="0000FF"/>
      <w:u w:val="single"/>
    </w:rPr>
  </w:style>
  <w:style w:type="character" w:customStyle="1" w:styleId="24">
    <w:name w:val="页眉 字符"/>
    <w:link w:val="15"/>
    <w:qFormat/>
    <w:uiPriority w:val="99"/>
    <w:rPr>
      <w:sz w:val="18"/>
      <w:szCs w:val="18"/>
    </w:rPr>
  </w:style>
  <w:style w:type="character" w:customStyle="1" w:styleId="25">
    <w:name w:val="标题 4 字符"/>
    <w:link w:val="5"/>
    <w:qFormat/>
    <w:uiPriority w:val="9"/>
    <w:rPr>
      <w:rFonts w:ascii="Cambria" w:hAnsi="Cambria"/>
      <w:b/>
      <w:bCs/>
      <w:kern w:val="2"/>
      <w:sz w:val="32"/>
      <w:szCs w:val="28"/>
      <w:lang w:bidi="ar-SA"/>
    </w:rPr>
  </w:style>
  <w:style w:type="character" w:customStyle="1" w:styleId="26">
    <w:name w:val="页脚 字符"/>
    <w:link w:val="14"/>
    <w:qFormat/>
    <w:uiPriority w:val="99"/>
    <w:rPr>
      <w:sz w:val="18"/>
      <w:szCs w:val="18"/>
    </w:rPr>
  </w:style>
  <w:style w:type="character" w:customStyle="1" w:styleId="27">
    <w:name w:val="标题 3 字符"/>
    <w:link w:val="4"/>
    <w:qFormat/>
    <w:uiPriority w:val="0"/>
    <w:rPr>
      <w:b/>
      <w:bCs/>
      <w:kern w:val="2"/>
      <w:sz w:val="32"/>
      <w:szCs w:val="32"/>
      <w:lang w:bidi="ar-SA"/>
    </w:rPr>
  </w:style>
  <w:style w:type="character" w:customStyle="1" w:styleId="28">
    <w:name w:val="文档结构图 字符"/>
    <w:link w:val="11"/>
    <w:semiHidden/>
    <w:qFormat/>
    <w:uiPriority w:val="99"/>
    <w:rPr>
      <w:rFonts w:ascii="宋体" w:eastAsia="宋体"/>
      <w:sz w:val="18"/>
      <w:szCs w:val="18"/>
    </w:rPr>
  </w:style>
  <w:style w:type="character" w:customStyle="1" w:styleId="29">
    <w:name w:val="标题 7 字符"/>
    <w:link w:val="8"/>
    <w:qFormat/>
    <w:uiPriority w:val="9"/>
    <w:rPr>
      <w:b/>
      <w:bCs/>
      <w:kern w:val="2"/>
      <w:sz w:val="28"/>
      <w:szCs w:val="24"/>
      <w:lang w:bidi="ar-SA"/>
    </w:rPr>
  </w:style>
  <w:style w:type="character" w:customStyle="1" w:styleId="30">
    <w:name w:val="标题 6 字符"/>
    <w:link w:val="7"/>
    <w:qFormat/>
    <w:uiPriority w:val="9"/>
    <w:rPr>
      <w:rFonts w:ascii="Cambria" w:hAnsi="Cambria"/>
      <w:b/>
      <w:bCs/>
      <w:kern w:val="2"/>
      <w:sz w:val="28"/>
      <w:szCs w:val="24"/>
      <w:lang w:bidi="ar-SA"/>
    </w:rPr>
  </w:style>
  <w:style w:type="character" w:customStyle="1" w:styleId="31">
    <w:name w:val="标题 1 字符"/>
    <w:link w:val="2"/>
    <w:qFormat/>
    <w:uiPriority w:val="9"/>
    <w:rPr>
      <w:rFonts w:eastAsia="黑体"/>
      <w:b/>
      <w:bCs/>
      <w:kern w:val="44"/>
      <w:sz w:val="32"/>
      <w:szCs w:val="44"/>
      <w:lang w:bidi="ar-SA"/>
    </w:rPr>
  </w:style>
  <w:style w:type="character" w:customStyle="1" w:styleId="32">
    <w:name w:val="批注框文本 字符"/>
    <w:link w:val="13"/>
    <w:semiHidden/>
    <w:qFormat/>
    <w:uiPriority w:val="99"/>
    <w:rPr>
      <w:sz w:val="18"/>
      <w:szCs w:val="18"/>
    </w:rPr>
  </w:style>
  <w:style w:type="character" w:customStyle="1" w:styleId="33">
    <w:name w:val="标题 2 字符"/>
    <w:link w:val="3"/>
    <w:qFormat/>
    <w:uiPriority w:val="9"/>
    <w:rPr>
      <w:rFonts w:ascii="Arial" w:hAnsi="Arial" w:eastAsia="仿宋"/>
      <w:b/>
      <w:bCs/>
      <w:kern w:val="2"/>
      <w:sz w:val="32"/>
      <w:szCs w:val="32"/>
      <w:lang w:bidi="ar-SA"/>
    </w:rPr>
  </w:style>
  <w:style w:type="character" w:customStyle="1" w:styleId="34">
    <w:name w:val="标题 8 字符"/>
    <w:link w:val="9"/>
    <w:qFormat/>
    <w:uiPriority w:val="9"/>
    <w:rPr>
      <w:rFonts w:ascii="Cambria" w:hAnsi="Cambria" w:eastAsia="仿宋"/>
      <w:b/>
      <w:kern w:val="2"/>
      <w:sz w:val="28"/>
      <w:szCs w:val="24"/>
    </w:rPr>
  </w:style>
  <w:style w:type="character" w:customStyle="1" w:styleId="35">
    <w:name w:val="标题 5 字符"/>
    <w:link w:val="6"/>
    <w:qFormat/>
    <w:uiPriority w:val="9"/>
    <w:rPr>
      <w:b/>
      <w:bCs/>
      <w:kern w:val="2"/>
      <w:sz w:val="32"/>
      <w:szCs w:val="32"/>
      <w:lang w:bidi="ar-SA"/>
    </w:rPr>
  </w:style>
  <w:style w:type="character" w:customStyle="1" w:styleId="36">
    <w:name w:val="标题 9 字符"/>
    <w:link w:val="10"/>
    <w:qFormat/>
    <w:uiPriority w:val="9"/>
    <w:rPr>
      <w:rFonts w:ascii="Cambria" w:hAnsi="Cambria"/>
      <w:b/>
      <w:kern w:val="2"/>
      <w:sz w:val="28"/>
      <w:szCs w:val="21"/>
      <w:lang w:bidi="ar-SA"/>
    </w:rPr>
  </w:style>
  <w:style w:type="paragraph" w:customStyle="1" w:styleId="37">
    <w:name w:val="B表格正文"/>
    <w:qFormat/>
    <w:uiPriority w:val="0"/>
    <w:rPr>
      <w:rFonts w:ascii="Calibri" w:hAnsi="Calibri" w:eastAsia="宋体" w:cs="Times New Roman"/>
      <w:kern w:val="2"/>
      <w:sz w:val="24"/>
      <w:szCs w:val="21"/>
      <w:lang w:val="en-US" w:eastAsia="zh-CN" w:bidi="ar-SA"/>
    </w:rPr>
  </w:style>
  <w:style w:type="paragraph" w:customStyle="1" w:styleId="38">
    <w:name w:val="Z正文强调"/>
    <w:basedOn w:val="1"/>
    <w:next w:val="1"/>
    <w:qFormat/>
    <w:uiPriority w:val="0"/>
    <w:rPr>
      <w:rFonts w:eastAsia="宋体"/>
      <w:b/>
    </w:rPr>
  </w:style>
  <w:style w:type="paragraph" w:customStyle="1" w:styleId="39">
    <w:name w:val="B表头样式"/>
    <w:next w:val="1"/>
    <w:qFormat/>
    <w:uiPriority w:val="0"/>
    <w:pPr>
      <w:jc w:val="center"/>
    </w:pPr>
    <w:rPr>
      <w:rFonts w:ascii="Calibri" w:hAnsi="Calibri" w:eastAsia="宋体" w:cs="Times New Roman"/>
      <w:b/>
      <w:kern w:val="2"/>
      <w:sz w:val="24"/>
      <w:szCs w:val="21"/>
      <w:lang w:val="en-US" w:eastAsia="zh-CN" w:bidi="ar-SA"/>
    </w:rPr>
  </w:style>
  <w:style w:type="paragraph" w:customStyle="1" w:styleId="40">
    <w:name w:val="B表格题注"/>
    <w:next w:val="1"/>
    <w:qFormat/>
    <w:uiPriority w:val="0"/>
    <w:pPr>
      <w:numPr>
        <w:ilvl w:val="0"/>
        <w:numId w:val="3"/>
      </w:numPr>
      <w:spacing w:line="360" w:lineRule="auto"/>
      <w:ind w:left="0" w:firstLine="0"/>
      <w:jc w:val="center"/>
    </w:pPr>
    <w:rPr>
      <w:rFonts w:ascii="Calibri" w:hAnsi="Calibri" w:eastAsia="宋体" w:cs="Times New Roman"/>
      <w:b/>
      <w:kern w:val="2"/>
      <w:sz w:val="28"/>
      <w:szCs w:val="21"/>
      <w:lang w:val="en-US" w:eastAsia="zh-CN" w:bidi="ar-SA"/>
    </w:rPr>
  </w:style>
  <w:style w:type="paragraph" w:customStyle="1" w:styleId="41">
    <w:name w:val="T图形题注"/>
    <w:basedOn w:val="1"/>
    <w:next w:val="1"/>
    <w:qFormat/>
    <w:uiPriority w:val="0"/>
    <w:pPr>
      <w:numPr>
        <w:ilvl w:val="0"/>
        <w:numId w:val="4"/>
      </w:numPr>
      <w:ind w:left="0" w:firstLine="0" w:firstLineChars="0"/>
      <w:jc w:val="center"/>
    </w:pPr>
    <w:rPr>
      <w:rFonts w:eastAsia="宋体"/>
      <w:b/>
    </w:rPr>
  </w:style>
  <w:style w:type="paragraph" w:customStyle="1" w:styleId="42">
    <w:name w:val="T图形居中"/>
    <w:next w:val="41"/>
    <w:qFormat/>
    <w:uiPriority w:val="0"/>
    <w:pPr>
      <w:jc w:val="center"/>
    </w:pPr>
    <w:rPr>
      <w:rFonts w:ascii="Calibri" w:hAnsi="Calibri" w:eastAsia="宋体" w:cs="Times New Roman"/>
      <w:kern w:val="2"/>
      <w:sz w:val="24"/>
      <w:szCs w:val="21"/>
      <w:lang w:val="en-US" w:eastAsia="zh-CN" w:bidi="ar-SA"/>
    </w:rPr>
  </w:style>
  <w:style w:type="paragraph" w:customStyle="1" w:styleId="43">
    <w:name w:val="B表格序号"/>
    <w:basedOn w:val="37"/>
    <w:qFormat/>
    <w:uiPriority w:val="0"/>
    <w:pPr>
      <w:jc w:val="center"/>
    </w:pPr>
  </w:style>
  <w:style w:type="paragraph" w:customStyle="1" w:styleId="44">
    <w:name w:val="TOC Heading"/>
    <w:basedOn w:val="2"/>
    <w:next w:val="1"/>
    <w:qFormat/>
    <w:uiPriority w:val="39"/>
    <w:pPr>
      <w:widowControl/>
      <w:numPr>
        <w:numId w:val="0"/>
      </w:numPr>
      <w:spacing w:before="480" w:after="0" w:line="276" w:lineRule="auto"/>
      <w:outlineLvl w:val="9"/>
    </w:pPr>
    <w:rPr>
      <w:rFonts w:ascii="Cambria" w:hAnsi="Cambria" w:eastAsia="宋体"/>
      <w:color w:val="365F91"/>
      <w:kern w:val="0"/>
      <w:sz w:val="28"/>
      <w:szCs w:val="28"/>
    </w:rPr>
  </w:style>
  <w:style w:type="paragraph" w:customStyle="1" w:styleId="45">
    <w:name w:val="M目录名称"/>
    <w:basedOn w:val="1"/>
    <w:next w:val="1"/>
    <w:qFormat/>
    <w:uiPriority w:val="0"/>
    <w:pPr>
      <w:widowControl/>
      <w:adjustRightInd w:val="0"/>
      <w:snapToGrid w:val="0"/>
      <w:ind w:firstLine="0" w:firstLineChars="0"/>
      <w:jc w:val="center"/>
    </w:pPr>
    <w:rPr>
      <w:rFonts w:ascii="黑体" w:hAnsi="黑体" w:eastAsia="宋体"/>
      <w:b/>
      <w:bCs/>
      <w:snapToGrid w:val="0"/>
      <w:color w:val="000000"/>
      <w:spacing w:val="60"/>
      <w:kern w:val="0"/>
      <w:szCs w:val="30"/>
    </w:rPr>
  </w:style>
  <w:style w:type="paragraph" w:styleId="46">
    <w:name w:val="List Paragraph"/>
    <w:basedOn w:val="1"/>
    <w:qFormat/>
    <w:uiPriority w:val="35"/>
    <w:pPr>
      <w:ind w:firstLine="420"/>
    </w:pPr>
  </w:style>
  <w:style w:type="paragraph" w:customStyle="1" w:styleId="47">
    <w:name w:val="封面标题"/>
    <w:basedOn w:val="1"/>
    <w:qFormat/>
    <w:uiPriority w:val="0"/>
    <w:pPr>
      <w:widowControl/>
      <w:ind w:firstLine="198" w:firstLineChars="0"/>
      <w:jc w:val="center"/>
    </w:pPr>
    <w:rPr>
      <w:rFonts w:eastAsia="方正小标宋_GBK"/>
      <w:b/>
      <w:sz w:val="44"/>
    </w:rPr>
  </w:style>
  <w:style w:type="table" w:customStyle="1" w:styleId="48">
    <w:name w:val="网格型浅色1"/>
    <w:basedOn w:val="20"/>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contoso</Company>
  <Pages>10</Pages>
  <Words>4636</Words>
  <Characters>4743</Characters>
  <Lines>35</Lines>
  <Paragraphs>9</Paragraphs>
  <TotalTime>8</TotalTime>
  <ScaleCrop>false</ScaleCrop>
  <LinksUpToDate>false</LinksUpToDate>
  <CharactersWithSpaces>4797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2022-12-07T23:36:00Z</dcterms:created>
  <dc:creator>张明</dc:creator>
  <cp:lastModifiedBy>penghaining</cp:lastModifiedBy>
  <cp:lastPrinted>2022-11-16T01:17:00Z</cp:lastPrinted>
  <dcterms:modified xsi:type="dcterms:W3CDTF">2022-12-21T17:01:42Z</dcterms:modified>
  <dc:title>深统通〔2022〕59号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52ACB7FF2DAA4F6E839D1DCC447D185E</vt:lpwstr>
  </property>
</Properties>
</file>