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spacing w:line="560" w:lineRule="exact"/>
        <w:jc w:val="center"/>
        <w:rPr>
          <w:rFonts w:hint="eastAsia" w:ascii="方正小标宋简体" w:hAnsi="宋体" w:eastAsia="方正小标宋简体" w:cs="Times New Roman"/>
          <w:bCs/>
          <w:sz w:val="44"/>
          <w:szCs w:val="44"/>
        </w:rPr>
      </w:pPr>
      <w:r>
        <w:rPr>
          <w:rFonts w:ascii="方正小标宋简体" w:hAnsi="宋体" w:eastAsia="方正小标宋简体" w:cs="Times New Roman"/>
          <w:bCs/>
          <w:sz w:val="44"/>
          <w:szCs w:val="44"/>
        </w:rPr>
        <w:t>深圳市商办物业</w:t>
      </w:r>
      <w:r>
        <w:rPr>
          <w:rFonts w:hint="eastAsia" w:ascii="方正小标宋简体" w:hAnsi="宋体" w:eastAsia="方正小标宋简体" w:cs="Times New Roman"/>
          <w:bCs/>
          <w:sz w:val="44"/>
          <w:szCs w:val="44"/>
        </w:rPr>
        <w:t>使用及</w:t>
      </w:r>
      <w:r>
        <w:rPr>
          <w:rFonts w:ascii="方正小标宋简体" w:hAnsi="宋体" w:eastAsia="方正小标宋简体" w:cs="Times New Roman"/>
          <w:bCs/>
          <w:sz w:val="44"/>
          <w:szCs w:val="44"/>
        </w:rPr>
        <w:t>租赁情况</w:t>
      </w:r>
      <w:r>
        <w:rPr>
          <w:rFonts w:hint="eastAsia" w:ascii="方正小标宋简体" w:hAnsi="宋体" w:eastAsia="方正小标宋简体" w:cs="Times New Roman"/>
          <w:bCs/>
          <w:sz w:val="44"/>
          <w:szCs w:val="44"/>
        </w:rPr>
        <w:t>统计调查</w:t>
      </w:r>
    </w:p>
    <w:p>
      <w:pPr>
        <w:spacing w:line="560" w:lineRule="exact"/>
        <w:jc w:val="center"/>
        <w:rPr>
          <w:rFonts w:hint="eastAsia"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2024年工作方案</w:t>
      </w:r>
    </w:p>
    <w:p>
      <w:pPr>
        <w:spacing w:line="560" w:lineRule="exact"/>
        <w:jc w:val="center"/>
        <w:rPr>
          <w:rFonts w:hint="eastAsia" w:ascii="仿宋_GB2312" w:hAnsi="仿宋_GB2312" w:eastAsia="仿宋_GB2312" w:cs="仿宋_GB2312"/>
          <w:kern w:val="2"/>
          <w:sz w:val="32"/>
          <w:szCs w:val="32"/>
          <w:lang w:val="en-US" w:eastAsia="zh-CN" w:bidi="ar-SA"/>
        </w:rPr>
      </w:pPr>
    </w:p>
    <w:p>
      <w:pPr>
        <w:spacing w:line="560" w:lineRule="exact"/>
        <w:ind w:firstLine="640" w:firstLineChars="200"/>
        <w:rPr>
          <w:rFonts w:hint="eastAsia" w:ascii="仿宋_GB2312" w:hAnsi="仿宋_GB2312" w:eastAsia="仿宋_GB2312" w:cs="仿宋_GB2312"/>
          <w:bCs/>
          <w:sz w:val="32"/>
          <w:szCs w:val="32"/>
        </w:rPr>
      </w:pP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近年来，深圳市商办物业供应日益增大，商业办公用房已经成为深圳市房地产市场的重要组成部分。为进一步强化</w:t>
      </w:r>
      <w:r>
        <w:rPr>
          <w:rFonts w:hint="default" w:ascii="仿宋_GB2312" w:hAnsi="仿宋_GB2312" w:eastAsia="仿宋_GB2312" w:cs="仿宋_GB2312"/>
          <w:sz w:val="32"/>
          <w:szCs w:val="32"/>
        </w:rPr>
        <w:t>政府部门</w:t>
      </w:r>
      <w:r>
        <w:rPr>
          <w:rFonts w:hint="eastAsia" w:ascii="仿宋_GB2312" w:hAnsi="仿宋_GB2312" w:eastAsia="仿宋_GB2312" w:cs="仿宋_GB2312"/>
          <w:sz w:val="32"/>
          <w:szCs w:val="32"/>
        </w:rPr>
        <w:t>对深圳市商办物业市场运行情况的统计监测，深圳市统计局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rPr>
        <w:t>市住</w:t>
      </w:r>
      <w:r>
        <w:rPr>
          <w:rFonts w:hint="eastAsia" w:ascii="仿宋_GB2312" w:hAnsi="仿宋_GB2312" w:eastAsia="仿宋_GB2312" w:cs="仿宋_GB2312"/>
          <w:sz w:val="32"/>
          <w:szCs w:val="32"/>
          <w:lang w:val="en-US" w:eastAsia="zh-CN"/>
        </w:rPr>
        <w:t>房和建设局联合</w:t>
      </w:r>
      <w:r>
        <w:rPr>
          <w:rFonts w:hint="eastAsia" w:ascii="仿宋_GB2312" w:hAnsi="仿宋_GB2312" w:eastAsia="仿宋_GB2312" w:cs="仿宋_GB2312"/>
          <w:sz w:val="32"/>
          <w:szCs w:val="32"/>
        </w:rPr>
        <w:t>开展商办物业使用及租赁情况统计调查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为做好该项调查工作，结合实际制定本方案。</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一、调查目的</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定期对深圳市商办物业出租、空置、租金等情况开展统计调查，客观、真实反映深圳市商办物业使用及租赁状况，为市领导和相关部门制定商办物业高质量发展有关政策提供决策参考。</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二、调查对象及内容</w:t>
      </w:r>
    </w:p>
    <w:p>
      <w:pPr>
        <w:pStyle w:val="3"/>
        <w:spacing w:line="560" w:lineRule="exact"/>
        <w:ind w:firstLine="640" w:firstLineChars="200"/>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（一）调查对象</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深圳市辖区内已竣工并投入使用的商办物业，包括写字楼（含甲、乙级写字楼）、商业用房（包括城市商业综合体、重点专业交易市</w:t>
      </w:r>
      <w:r>
        <w:rPr>
          <w:rFonts w:hint="eastAsia" w:ascii="仿宋_GB2312" w:hAnsi="仿宋_GB2312" w:eastAsia="仿宋_GB2312" w:cs="仿宋_GB2312"/>
          <w:sz w:val="32"/>
          <w:szCs w:val="32"/>
          <w:highlight w:val="none"/>
        </w:rPr>
        <w:t>场</w:t>
      </w:r>
      <w:r>
        <w:rPr>
          <w:rFonts w:hint="eastAsia" w:ascii="仿宋_GB2312" w:hAnsi="仿宋_GB2312" w:eastAsia="仿宋_GB2312" w:cs="仿宋_GB2312"/>
          <w:sz w:val="32"/>
          <w:szCs w:val="32"/>
          <w:highlight w:val="none"/>
          <w:lang w:eastAsia="zh-CN"/>
        </w:rPr>
        <w:t>、大型购物中心</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rPr>
        <w:t>新型产业用地（M0）上的研发办公用房三大类。</w:t>
      </w:r>
    </w:p>
    <w:p>
      <w:pPr>
        <w:pStyle w:val="3"/>
        <w:spacing w:line="560" w:lineRule="exact"/>
        <w:ind w:firstLine="640" w:firstLineChars="200"/>
        <w:rPr>
          <w:rFonts w:hint="eastAsia" w:ascii="CESI楷体-GB2312" w:hAnsi="CESI楷体-GB2312" w:eastAsia="CESI楷体-GB2312" w:cs="CESI楷体-GB2312"/>
          <w:b w:val="0"/>
          <w:bCs w:val="0"/>
          <w:sz w:val="32"/>
          <w:szCs w:val="32"/>
        </w:rPr>
      </w:pPr>
      <w:r>
        <w:rPr>
          <w:rFonts w:hint="eastAsia" w:ascii="CESI楷体-GB2312" w:hAnsi="CESI楷体-GB2312" w:eastAsia="CESI楷体-GB2312" w:cs="CESI楷体-GB2312"/>
          <w:b w:val="0"/>
          <w:bCs w:val="0"/>
          <w:sz w:val="32"/>
          <w:szCs w:val="32"/>
        </w:rPr>
        <w:t>（二）调查内容</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一是商办物业基本情况，包括项目所在地址、投入使用时间、总建筑面积、运营管理单位等信息。</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二是使用及租赁情况，包括自用、出租、空置情况和租金情况等信息。</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三是写字楼租赁详细情况。包括写字楼内入驻企业的租赁信息，包括租户所属行业、租赁面积、租约时间等信息。</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三、调查方法</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采用重点调查的方式开展统计调查，按季度报送。其中，写字楼和研发办公项目按每个楼栋填报，商业项目按整个项目填报。</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四、填报单位</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填报单位为商办物业</w:t>
      </w:r>
      <w:r>
        <w:rPr>
          <w:rFonts w:hint="default" w:ascii="仿宋_GB2312" w:hAnsi="仿宋_GB2312" w:eastAsia="仿宋_GB2312" w:cs="仿宋_GB2312"/>
          <w:sz w:val="32"/>
          <w:szCs w:val="32"/>
        </w:rPr>
        <w:t>的</w:t>
      </w:r>
      <w:r>
        <w:rPr>
          <w:rFonts w:hint="eastAsia" w:ascii="仿宋_GB2312" w:hAnsi="仿宋_GB2312" w:eastAsia="仿宋_GB2312" w:cs="仿宋_GB2312"/>
          <w:sz w:val="32"/>
          <w:szCs w:val="32"/>
        </w:rPr>
        <w:t>物业管理单位或招商运营管理单位或业主单位。</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五、工作进度安排</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（一）开展前期调研，确定调查对象及填报主体。</w:t>
      </w:r>
      <w:r>
        <w:rPr>
          <w:rFonts w:hint="default" w:ascii="仿宋_GB2312" w:hAnsi="仿宋_GB2312" w:eastAsia="仿宋_GB2312" w:cs="仿宋_GB2312"/>
          <w:sz w:val="32"/>
          <w:szCs w:val="32"/>
        </w:rPr>
        <w:t>深圳市统计局、</w:t>
      </w:r>
      <w:r>
        <w:rPr>
          <w:rFonts w:hint="eastAsia" w:ascii="仿宋_GB2312" w:hAnsi="仿宋_GB2312" w:eastAsia="仿宋_GB2312" w:cs="仿宋_GB2312"/>
          <w:sz w:val="32"/>
          <w:szCs w:val="32"/>
        </w:rPr>
        <w:t>深圳市住房和建设局根据《商务楼宇等级划分要求》（GB/T39069</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2020）等相关文件</w:t>
      </w:r>
      <w:r>
        <w:rPr>
          <w:rFonts w:hint="default" w:ascii="仿宋_GB2312" w:hAnsi="仿宋_GB2312" w:eastAsia="仿宋_GB2312" w:cs="仿宋_GB2312"/>
          <w:sz w:val="32"/>
          <w:szCs w:val="32"/>
        </w:rPr>
        <w:t>，结合深圳实际，</w:t>
      </w:r>
      <w:r>
        <w:rPr>
          <w:rFonts w:hint="eastAsia" w:ascii="仿宋_GB2312" w:hAnsi="仿宋_GB2312" w:eastAsia="仿宋_GB2312" w:cs="仿宋_GB2312"/>
          <w:sz w:val="32"/>
          <w:szCs w:val="32"/>
        </w:rPr>
        <w:t>在全市范围内筛选梳理出符合条件的商办物业项目清单，并选取</w:t>
      </w:r>
      <w:r>
        <w:rPr>
          <w:rFonts w:hint="default" w:ascii="仿宋_GB2312" w:hAnsi="仿宋_GB2312" w:eastAsia="仿宋_GB2312" w:cs="仿宋_GB2312"/>
          <w:sz w:val="32"/>
          <w:szCs w:val="32"/>
        </w:rPr>
        <w:t>部分</w:t>
      </w:r>
      <w:r>
        <w:rPr>
          <w:rFonts w:hint="eastAsia" w:ascii="仿宋_GB2312" w:hAnsi="仿宋_GB2312" w:eastAsia="仿宋_GB2312" w:cs="仿宋_GB2312"/>
          <w:sz w:val="32"/>
          <w:szCs w:val="32"/>
        </w:rPr>
        <w:t>重点项目开展走访调研，确定调查对象及填报单位。2024年6月</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和报批统计调查报表制度。深圳市统计局、深圳市住房和建设局、深圳市商务局联合制定《深圳市商办物业使用及租赁情况》统计报表制度，明确表式表样、调查填报指标及相关指标解释，征求相关单位意见进一步修改完善后，按规定</w:t>
      </w:r>
      <w:r>
        <w:rPr>
          <w:rFonts w:hint="default" w:ascii="仿宋_GB2312" w:hAnsi="仿宋_GB2312" w:eastAsia="仿宋_GB2312" w:cs="仿宋_GB2312"/>
          <w:sz w:val="32"/>
          <w:szCs w:val="32"/>
        </w:rPr>
        <w:t>程序</w:t>
      </w:r>
      <w:r>
        <w:rPr>
          <w:rFonts w:hint="eastAsia" w:ascii="仿宋_GB2312" w:hAnsi="仿宋_GB2312" w:eastAsia="仿宋_GB2312" w:cs="仿宋_GB2312"/>
          <w:sz w:val="32"/>
          <w:szCs w:val="32"/>
        </w:rPr>
        <w:t>向省统计局报批。2024年7月</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（三）对填报单位开展培训指导。深圳市统计局、深圳市住房和建设局联合对填报单位</w:t>
      </w:r>
      <w:r>
        <w:rPr>
          <w:rFonts w:hint="default" w:ascii="仿宋_GB2312" w:hAnsi="仿宋_GB2312" w:eastAsia="仿宋_GB2312" w:cs="仿宋_GB2312"/>
          <w:sz w:val="32"/>
          <w:szCs w:val="32"/>
        </w:rPr>
        <w:t>、各区业务负责同志</w:t>
      </w:r>
      <w:r>
        <w:rPr>
          <w:rFonts w:hint="eastAsia" w:ascii="仿宋_GB2312" w:hAnsi="仿宋_GB2312" w:eastAsia="仿宋_GB2312" w:cs="仿宋_GB2312"/>
          <w:sz w:val="32"/>
          <w:szCs w:val="32"/>
        </w:rPr>
        <w:t>开展线上线下集中培训指导，进一步规范指标统计口径，解答相关问题。2024年8月</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（四）组织填报报表并对数据进行核查。区</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相关部门、街道组织填报单位</w:t>
      </w:r>
      <w:r>
        <w:rPr>
          <w:rFonts w:hint="default" w:ascii="仿宋_GB2312" w:hAnsi="仿宋_GB2312" w:eastAsia="仿宋_GB2312" w:cs="仿宋_GB2312"/>
          <w:sz w:val="32"/>
          <w:szCs w:val="32"/>
        </w:rPr>
        <w:t>报送</w:t>
      </w:r>
      <w:r>
        <w:rPr>
          <w:rFonts w:hint="eastAsia" w:ascii="仿宋_GB2312" w:hAnsi="仿宋_GB2312" w:eastAsia="仿宋_GB2312" w:cs="仿宋_GB2312"/>
          <w:sz w:val="32"/>
          <w:szCs w:val="32"/>
        </w:rPr>
        <w:t>报表。深圳市统计局、深圳市住房和建设局联合对调查项目进行实地抽查、复核，确保调查数据真实可信。</w:t>
      </w:r>
      <w:r>
        <w:rPr>
          <w:rFonts w:hint="eastAsia" w:ascii="仿宋_GB2312" w:hAnsi="仿宋_GB2312" w:eastAsia="仿宋_GB2312" w:cs="仿宋_GB2312"/>
          <w:color w:val="auto"/>
          <w:sz w:val="32"/>
          <w:szCs w:val="32"/>
        </w:rPr>
        <w:t>2024年</w:t>
      </w:r>
      <w:r>
        <w:rPr>
          <w:rFonts w:hint="default"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月底前完成。</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（五）形成调查</w:t>
      </w:r>
      <w:r>
        <w:rPr>
          <w:rFonts w:hint="default" w:ascii="仿宋_GB2312" w:hAnsi="仿宋_GB2312" w:eastAsia="仿宋_GB2312" w:cs="仿宋_GB2312"/>
          <w:sz w:val="32"/>
          <w:szCs w:val="32"/>
        </w:rPr>
        <w:t>分析报告</w:t>
      </w:r>
      <w:r>
        <w:rPr>
          <w:rFonts w:hint="eastAsia" w:ascii="仿宋_GB2312" w:hAnsi="仿宋_GB2312" w:eastAsia="仿宋_GB2312" w:cs="仿宋_GB2312"/>
          <w:sz w:val="32"/>
          <w:szCs w:val="32"/>
        </w:rPr>
        <w:t>。深圳市统计局、深圳市住房和建设局联合</w:t>
      </w:r>
      <w:r>
        <w:rPr>
          <w:rFonts w:hint="default" w:ascii="仿宋_GB2312" w:hAnsi="仿宋_GB2312" w:eastAsia="仿宋_GB2312" w:cs="仿宋_GB2312"/>
          <w:sz w:val="32"/>
          <w:szCs w:val="32"/>
        </w:rPr>
        <w:t>对数据进行汇总整理，</w:t>
      </w:r>
      <w:r>
        <w:rPr>
          <w:rFonts w:hint="eastAsia" w:ascii="仿宋_GB2312" w:hAnsi="仿宋_GB2312" w:eastAsia="仿宋_GB2312" w:cs="仿宋_GB2312"/>
          <w:sz w:val="32"/>
          <w:szCs w:val="32"/>
        </w:rPr>
        <w:t>撰写深圳市商办物业使用和租赁情况调查分析报告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为政策制定提供参考。</w:t>
      </w:r>
      <w:r>
        <w:rPr>
          <w:rFonts w:hint="eastAsia" w:ascii="仿宋_GB2312" w:hAnsi="仿宋_GB2312" w:eastAsia="仿宋_GB2312" w:cs="仿宋_GB2312"/>
          <w:sz w:val="32"/>
          <w:szCs w:val="32"/>
        </w:rPr>
        <w:t>2024年1</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月底前完成。</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六、数据采集、处理和质量控制</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采用联网直报方式报送数据</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深圳市统计局、深圳市住房</w:t>
      </w:r>
      <w:r>
        <w:rPr>
          <w:rFonts w:hint="default" w:ascii="仿宋_GB2312" w:hAnsi="仿宋_GB2312" w:eastAsia="仿宋_GB2312" w:cs="仿宋_GB2312"/>
          <w:sz w:val="32"/>
          <w:szCs w:val="32"/>
        </w:rPr>
        <w:t>和</w:t>
      </w:r>
      <w:r>
        <w:rPr>
          <w:rFonts w:hint="eastAsia" w:ascii="仿宋_GB2312" w:hAnsi="仿宋_GB2312" w:eastAsia="仿宋_GB2312" w:cs="仿宋_GB2312"/>
          <w:sz w:val="32"/>
          <w:szCs w:val="32"/>
        </w:rPr>
        <w:t>建设局</w:t>
      </w: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rPr>
        <w:t>调查工作</w:t>
      </w:r>
      <w:r>
        <w:rPr>
          <w:rFonts w:hint="default" w:ascii="仿宋_GB2312" w:hAnsi="仿宋_GB2312" w:eastAsia="仿宋_GB2312" w:cs="仿宋_GB2312"/>
          <w:sz w:val="32"/>
          <w:szCs w:val="32"/>
        </w:rPr>
        <w:t>实行</w:t>
      </w:r>
      <w:r>
        <w:rPr>
          <w:rFonts w:hint="eastAsia" w:ascii="仿宋_GB2312" w:hAnsi="仿宋_GB2312" w:eastAsia="仿宋_GB2312" w:cs="仿宋_GB2312"/>
          <w:sz w:val="32"/>
          <w:szCs w:val="32"/>
        </w:rPr>
        <w:t>全过程质量控制，规范方案设计，科学抽选样本，认真组织培训，严格流程管理，加强监督检查。</w:t>
      </w:r>
      <w:r>
        <w:rPr>
          <w:rFonts w:hint="default" w:ascii="仿宋_GB2312" w:hAnsi="仿宋_GB2312" w:eastAsia="仿宋_GB2312" w:cs="仿宋_GB2312"/>
          <w:sz w:val="32"/>
          <w:szCs w:val="32"/>
        </w:rPr>
        <w:t>报表上报结束后，将</w:t>
      </w:r>
      <w:r>
        <w:rPr>
          <w:rFonts w:hint="eastAsia" w:ascii="仿宋_GB2312" w:hAnsi="仿宋_GB2312" w:eastAsia="仿宋_GB2312" w:cs="仿宋_GB2312"/>
          <w:sz w:val="32"/>
          <w:szCs w:val="32"/>
        </w:rPr>
        <w:t>抽取一定比例的调查单位进行数据复核，对基础数据进行审核分析。</w:t>
      </w:r>
    </w:p>
    <w:p>
      <w:pPr>
        <w:spacing w:line="560" w:lineRule="exact"/>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七、调查组织实施</w:t>
      </w:r>
    </w:p>
    <w:p>
      <w:pPr>
        <w:pStyle w:val="3"/>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深圳市统计局</w:t>
      </w:r>
      <w:r>
        <w:rPr>
          <w:rFonts w:hint="eastAsia" w:ascii="仿宋_GB2312" w:hAnsi="仿宋_GB2312" w:eastAsia="仿宋_GB2312" w:cs="仿宋_GB2312"/>
          <w:sz w:val="32"/>
          <w:szCs w:val="32"/>
        </w:rPr>
        <w:t>、深圳市住房和建设局</w:t>
      </w:r>
      <w:r>
        <w:rPr>
          <w:rFonts w:ascii="仿宋_GB2312" w:hAnsi="仿宋_GB2312" w:eastAsia="仿宋_GB2312" w:cs="仿宋_GB2312"/>
          <w:sz w:val="32"/>
          <w:szCs w:val="32"/>
        </w:rPr>
        <w:t>统</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领导商办物业使用和租赁情况</w:t>
      </w:r>
      <w:r>
        <w:rPr>
          <w:rFonts w:hint="eastAsia" w:ascii="仿宋_GB2312" w:hAnsi="仿宋_GB2312" w:eastAsia="仿宋_GB2312" w:cs="仿宋_GB2312"/>
          <w:sz w:val="32"/>
          <w:szCs w:val="32"/>
        </w:rPr>
        <w:t>调查</w:t>
      </w:r>
      <w:r>
        <w:rPr>
          <w:rFonts w:hint="default" w:ascii="仿宋_GB2312" w:hAnsi="仿宋_GB2312" w:eastAsia="仿宋_GB2312" w:cs="仿宋_GB2312"/>
          <w:sz w:val="32"/>
          <w:szCs w:val="32"/>
        </w:rPr>
        <w:t>工作</w:t>
      </w:r>
      <w:r>
        <w:rPr>
          <w:rFonts w:ascii="仿宋_GB2312" w:hAnsi="仿宋_GB2312" w:eastAsia="仿宋_GB2312" w:cs="仿宋_GB2312"/>
          <w:sz w:val="32"/>
          <w:szCs w:val="32"/>
        </w:rPr>
        <w:t>，负责制定调查方</w:t>
      </w:r>
      <w:r>
        <w:rPr>
          <w:rFonts w:hint="eastAsia" w:ascii="仿宋_GB2312" w:hAnsi="仿宋_GB2312" w:eastAsia="仿宋_GB2312" w:cs="仿宋_GB2312"/>
          <w:sz w:val="32"/>
          <w:szCs w:val="32"/>
        </w:rPr>
        <w:t>案，</w:t>
      </w:r>
      <w:r>
        <w:rPr>
          <w:rFonts w:ascii="仿宋_GB2312" w:hAnsi="仿宋_GB2312" w:eastAsia="仿宋_GB2312" w:cs="仿宋_GB2312"/>
          <w:sz w:val="32"/>
          <w:szCs w:val="32"/>
        </w:rPr>
        <w:t>组织</w:t>
      </w:r>
      <w:r>
        <w:rPr>
          <w:rFonts w:hint="eastAsia" w:ascii="仿宋_GB2312" w:hAnsi="仿宋_GB2312" w:eastAsia="仿宋_GB2312" w:cs="仿宋_GB2312"/>
          <w:sz w:val="32"/>
          <w:szCs w:val="32"/>
        </w:rPr>
        <w:t>培训指导</w:t>
      </w:r>
      <w:r>
        <w:rPr>
          <w:rFonts w:ascii="仿宋_GB2312" w:hAnsi="仿宋_GB2312" w:eastAsia="仿宋_GB2312" w:cs="仿宋_GB2312"/>
          <w:sz w:val="32"/>
          <w:szCs w:val="32"/>
        </w:rPr>
        <w:t>，监督调查过程，审核、处理、</w:t>
      </w:r>
      <w:r>
        <w:rPr>
          <w:rFonts w:hint="eastAsia" w:ascii="仿宋_GB2312" w:hAnsi="仿宋_GB2312" w:eastAsia="仿宋_GB2312" w:cs="仿宋_GB2312"/>
          <w:sz w:val="32"/>
          <w:szCs w:val="32"/>
        </w:rPr>
        <w:t>汇</w:t>
      </w:r>
      <w:r>
        <w:rPr>
          <w:rFonts w:ascii="仿宋_GB2312" w:hAnsi="仿宋_GB2312" w:eastAsia="仿宋_GB2312" w:cs="仿宋_GB2312"/>
          <w:sz w:val="32"/>
          <w:szCs w:val="32"/>
        </w:rPr>
        <w:t>总调查数据</w:t>
      </w:r>
      <w:r>
        <w:rPr>
          <w:rFonts w:hint="eastAsia" w:ascii="仿宋_GB2312" w:hAnsi="仿宋_GB2312" w:eastAsia="仿宋_GB2312" w:cs="仿宋_GB2312"/>
          <w:sz w:val="32"/>
          <w:szCs w:val="32"/>
        </w:rPr>
        <w:t>，形成分析报告</w:t>
      </w:r>
      <w:r>
        <w:rPr>
          <w:rFonts w:ascii="仿宋_GB2312" w:hAnsi="仿宋_GB2312" w:eastAsia="仿宋_GB2312" w:cs="仿宋_GB2312"/>
          <w:sz w:val="32"/>
          <w:szCs w:val="32"/>
        </w:rPr>
        <w:t>。</w:t>
      </w:r>
    </w:p>
    <w:p>
      <w:pPr>
        <w:pStyle w:val="3"/>
        <w:spacing w:line="560" w:lineRule="exact"/>
        <w:ind w:firstLine="640" w:firstLineChars="200"/>
        <w:rPr>
          <w:rFonts w:hint="default"/>
          <w:lang w:val="en-US" w:eastAsia="zh-CN"/>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相关部门和街道负责组织</w:t>
      </w:r>
      <w:r>
        <w:rPr>
          <w:rFonts w:hint="default" w:ascii="仿宋_GB2312" w:hAnsi="仿宋_GB2312" w:eastAsia="仿宋_GB2312" w:cs="仿宋_GB2312"/>
          <w:sz w:val="32"/>
          <w:szCs w:val="32"/>
        </w:rPr>
        <w:t>调查</w:t>
      </w:r>
      <w:r>
        <w:rPr>
          <w:rFonts w:hint="eastAsia" w:ascii="仿宋_GB2312" w:hAnsi="仿宋_GB2312" w:eastAsia="仿宋_GB2312" w:cs="仿宋_GB2312"/>
          <w:sz w:val="32"/>
          <w:szCs w:val="32"/>
        </w:rPr>
        <w:t>主体</w:t>
      </w:r>
      <w:r>
        <w:rPr>
          <w:rFonts w:hint="default" w:ascii="仿宋_GB2312" w:hAnsi="仿宋_GB2312" w:eastAsia="仿宋_GB2312" w:cs="仿宋_GB2312"/>
          <w:sz w:val="32"/>
          <w:szCs w:val="32"/>
        </w:rPr>
        <w:t>报送报表，</w:t>
      </w:r>
      <w:r>
        <w:rPr>
          <w:rFonts w:hint="eastAsia" w:ascii="仿宋_GB2312" w:hAnsi="仿宋_GB2312" w:eastAsia="仿宋_GB2312" w:cs="仿宋_GB2312"/>
          <w:sz w:val="32"/>
          <w:szCs w:val="32"/>
        </w:rPr>
        <w:t>审核本辖区数据，全面把</w:t>
      </w:r>
      <w:r>
        <w:rPr>
          <w:rFonts w:hint="default" w:ascii="仿宋_GB2312" w:hAnsi="仿宋_GB2312" w:eastAsia="仿宋_GB2312" w:cs="仿宋_GB2312"/>
          <w:sz w:val="32"/>
          <w:szCs w:val="32"/>
        </w:rPr>
        <w:t>控本</w:t>
      </w:r>
      <w:r>
        <w:rPr>
          <w:rFonts w:hint="eastAsia" w:ascii="仿宋_GB2312" w:hAnsi="仿宋_GB2312" w:eastAsia="仿宋_GB2312" w:cs="仿宋_GB2312"/>
          <w:sz w:val="32"/>
          <w:szCs w:val="32"/>
        </w:rPr>
        <w:t>辖区</w:t>
      </w:r>
      <w:r>
        <w:rPr>
          <w:rFonts w:hint="default" w:ascii="仿宋_GB2312" w:hAnsi="仿宋_GB2312" w:eastAsia="仿宋_GB2312" w:cs="仿宋_GB2312"/>
          <w:sz w:val="32"/>
          <w:szCs w:val="32"/>
        </w:rPr>
        <w:t>调查</w:t>
      </w:r>
      <w:r>
        <w:rPr>
          <w:rFonts w:hint="eastAsia" w:ascii="仿宋_GB2312" w:hAnsi="仿宋_GB2312" w:eastAsia="仿宋_GB2312" w:cs="仿宋_GB2312"/>
          <w:sz w:val="32"/>
          <w:szCs w:val="32"/>
        </w:rPr>
        <w:t>数据质量，发现问题及时返回核实修正</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及时总结本辖区商办物业</w:t>
      </w:r>
      <w:r>
        <w:rPr>
          <w:rFonts w:hint="default" w:ascii="仿宋_GB2312" w:hAnsi="仿宋_GB2312" w:eastAsia="仿宋_GB2312" w:cs="仿宋_GB2312"/>
          <w:sz w:val="32"/>
          <w:szCs w:val="32"/>
        </w:rPr>
        <w:t>使用及</w:t>
      </w:r>
      <w:r>
        <w:rPr>
          <w:rFonts w:hint="eastAsia" w:ascii="仿宋_GB2312" w:hAnsi="仿宋_GB2312" w:eastAsia="仿宋_GB2312" w:cs="仿宋_GB2312"/>
          <w:sz w:val="32"/>
          <w:szCs w:val="32"/>
        </w:rPr>
        <w:t>租赁情况统计调查过程中的经验、问题及建议。</w:t>
      </w:r>
      <w:bookmarkStart w:id="0" w:name="_GoBack"/>
      <w:bookmarkEnd w:id="0"/>
    </w:p>
    <w:sectPr>
      <w:footerReference r:id="rId3" w:type="default"/>
      <w:pgSz w:w="11906" w:h="16838"/>
      <w:pgMar w:top="1984" w:right="1531" w:bottom="1701"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37FAF"/>
    <w:rsid w:val="17AB7CAB"/>
    <w:rsid w:val="1BEF67F8"/>
    <w:rsid w:val="259B0E1C"/>
    <w:rsid w:val="2F276340"/>
    <w:rsid w:val="3C5FB347"/>
    <w:rsid w:val="405E6342"/>
    <w:rsid w:val="5AFA66F3"/>
    <w:rsid w:val="5FFA5623"/>
    <w:rsid w:val="6B6F7BD9"/>
    <w:rsid w:val="6FDC1B2A"/>
    <w:rsid w:val="737A0CD7"/>
    <w:rsid w:val="74E7699B"/>
    <w:rsid w:val="757D5CC7"/>
    <w:rsid w:val="77937FAF"/>
    <w:rsid w:val="7B7A7090"/>
    <w:rsid w:val="7EE20688"/>
    <w:rsid w:val="ABE3D99C"/>
    <w:rsid w:val="BF7F10AA"/>
    <w:rsid w:val="EF8F8D90"/>
    <w:rsid w:val="FFA3C08F"/>
    <w:rsid w:val="FFB9035C"/>
    <w:rsid w:val="FFDEF888"/>
    <w:rsid w:val="FFEF3FB8"/>
    <w:rsid w:val="FFFB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0"/>
      <w:sz w:val="28"/>
      <w:szCs w:val="2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firstLine="720" w:firstLineChars="200"/>
    </w:pPr>
  </w:style>
  <w:style w:type="paragraph" w:styleId="3">
    <w:name w:val="Normal Indent"/>
    <w:basedOn w:val="1"/>
    <w:qFormat/>
    <w:uiPriority w:val="0"/>
    <w:pPr>
      <w:widowControl w:val="0"/>
      <w:spacing w:line="580" w:lineRule="exact"/>
      <w:ind w:firstLine="420" w:firstLineChars="200"/>
      <w:jc w:val="both"/>
    </w:pPr>
    <w:rPr>
      <w:rFonts w:ascii="Calibri" w:hAnsi="Calibri" w:eastAsia="宋体" w:cs="Times New Roman"/>
      <w:kern w:val="2"/>
      <w:sz w:val="21"/>
      <w:szCs w:val="24"/>
      <w:lang w:val="en-US" w:eastAsia="zh-CN" w:bidi="ar-SA"/>
    </w:rPr>
  </w:style>
  <w:style w:type="paragraph" w:styleId="4">
    <w:name w:val="Body Text Indent 2"/>
    <w:basedOn w:val="1"/>
    <w:next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2024-10-20T03:17:00Z</dcterms:created>
  <dc:creator>池泽鑫</dc:creator>
  <cp:lastModifiedBy>penghaining</cp:lastModifiedBy>
  <cp:lastPrinted>2024-10-20T09:35:00Z</cp:lastPrinted>
  <dcterms:modified xsi:type="dcterms:W3CDTF">2024-12-23T14:33:12Z</dcterms:modified>
  <dc:title>深圳市统计局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