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24"/>
          <w:szCs w:val="24"/>
          <w:lang w:val="en-US" w:eastAsia="zh-CN"/>
        </w:rPr>
      </w:pPr>
      <w:r>
        <w:rPr>
          <w:rFonts w:hint="eastAsia"/>
          <w:b/>
          <w:bCs/>
          <w:sz w:val="44"/>
          <w:szCs w:val="44"/>
          <w:lang w:val="en-US" w:eastAsia="zh-CN"/>
        </w:rPr>
        <w:t>202</w:t>
      </w:r>
      <w:r>
        <w:rPr>
          <w:rFonts w:hint="default"/>
          <w:b/>
          <w:bCs/>
          <w:sz w:val="44"/>
          <w:szCs w:val="44"/>
          <w:lang w:eastAsia="zh-CN"/>
        </w:rPr>
        <w:t>5</w:t>
      </w:r>
      <w:r>
        <w:rPr>
          <w:rFonts w:hint="eastAsia"/>
          <w:b/>
          <w:bCs/>
          <w:sz w:val="44"/>
          <w:szCs w:val="44"/>
          <w:lang w:val="en-US" w:eastAsia="zh-CN"/>
        </w:rPr>
        <w:t>年深圳市部门统计调查项目目录</w:t>
      </w:r>
    </w:p>
    <w:tbl>
      <w:tblPr>
        <w:tblStyle w:val="8"/>
        <w:tblpPr w:leftFromText="180" w:rightFromText="180" w:vertAnchor="page" w:horzAnchor="margin" w:tblpX="-824" w:tblpY="3241"/>
        <w:tblW w:w="1590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90"/>
        <w:gridCol w:w="5445"/>
        <w:gridCol w:w="1305"/>
        <w:gridCol w:w="1980"/>
        <w:gridCol w:w="1530"/>
        <w:gridCol w:w="1395"/>
        <w:gridCol w:w="15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序号</w:t>
            </w:r>
          </w:p>
        </w:tc>
        <w:tc>
          <w:tcPr>
            <w:tcW w:w="18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kern w:val="0"/>
                <w:sz w:val="24"/>
                <w:szCs w:val="24"/>
                <w:lang w:eastAsia="zh-CN"/>
              </w:rPr>
            </w:pPr>
            <w:r>
              <w:rPr>
                <w:rFonts w:hint="eastAsia" w:asciiTheme="minorEastAsia" w:hAnsiTheme="minorEastAsia" w:eastAsiaTheme="minorEastAsia" w:cstheme="minorEastAsia"/>
                <w:b/>
                <w:bCs/>
                <w:kern w:val="0"/>
                <w:sz w:val="24"/>
                <w:szCs w:val="24"/>
                <w:lang w:eastAsia="zh-CN"/>
              </w:rPr>
              <w:t>统计调查项目</w:t>
            </w:r>
          </w:p>
        </w:tc>
        <w:tc>
          <w:tcPr>
            <w:tcW w:w="54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bCs/>
                <w:kern w:val="0"/>
                <w:sz w:val="24"/>
                <w:szCs w:val="24"/>
                <w:lang w:eastAsia="zh-CN"/>
              </w:rPr>
              <w:t>报表名称</w:t>
            </w:r>
          </w:p>
        </w:tc>
        <w:tc>
          <w:tcPr>
            <w:tcW w:w="13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申报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bCs/>
                <w:kern w:val="0"/>
                <w:sz w:val="24"/>
                <w:szCs w:val="24"/>
              </w:rPr>
              <w:t>部门</w:t>
            </w:r>
          </w:p>
        </w:tc>
        <w:tc>
          <w:tcPr>
            <w:tcW w:w="19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
                <w:bCs/>
                <w:kern w:val="0"/>
                <w:sz w:val="24"/>
                <w:szCs w:val="24"/>
              </w:rPr>
              <w:t>批准表号</w:t>
            </w:r>
          </w:p>
        </w:tc>
        <w:tc>
          <w:tcPr>
            <w:tcW w:w="15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bCs/>
                <w:kern w:val="0"/>
                <w:sz w:val="24"/>
                <w:szCs w:val="24"/>
              </w:rPr>
              <w:t>批准文号</w:t>
            </w:r>
          </w:p>
        </w:tc>
        <w:tc>
          <w:tcPr>
            <w:tcW w:w="13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bCs w:val="0"/>
                <w:sz w:val="24"/>
                <w:szCs w:val="24"/>
                <w:lang w:val="en-US" w:eastAsia="zh-CN"/>
              </w:rPr>
              <w:t>批准时间</w:t>
            </w:r>
          </w:p>
        </w:tc>
        <w:tc>
          <w:tcPr>
            <w:tcW w:w="15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有效期至</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1</w:t>
            </w:r>
          </w:p>
        </w:tc>
        <w:tc>
          <w:tcPr>
            <w:tcW w:w="189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深圳市燃气行业统计报表制度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default" w:ascii="仿宋_GB2312" w:hAnsi="仿宋_GB2312" w:eastAsia="仿宋_GB2312" w:cs="仿宋_GB2312"/>
                <w:lang w:eastAsia="zh-CN"/>
              </w:rPr>
              <w:t>（一）</w:t>
            </w:r>
            <w:r>
              <w:rPr>
                <w:rFonts w:hint="eastAsia" w:ascii="仿宋_GB2312" w:hAnsi="仿宋_GB2312" w:eastAsia="仿宋_GB2312" w:cs="仿宋_GB2312"/>
                <w:lang w:val="en-US" w:eastAsia="zh-CN"/>
              </w:rPr>
              <w:t>年报表式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液化石油气经营企业基本情况表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天然气经营企业基本情况表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燃具安装维修企业基本情况表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燃气基础设施在建工程情况</w:t>
            </w:r>
          </w:p>
          <w:p>
            <w:pPr>
              <w:rPr>
                <w:rFonts w:hint="eastAsia" w:ascii="仿宋_GB2312" w:hAnsi="仿宋_GB2312" w:eastAsia="仿宋_GB2312" w:cs="仿宋_GB2312"/>
                <w:lang w:val="en-US" w:eastAsia="zh-CN"/>
              </w:rPr>
            </w:pPr>
            <w:r>
              <w:rPr>
                <w:rFonts w:hint="default" w:ascii="仿宋_GB2312" w:hAnsi="仿宋_GB2312" w:eastAsia="仿宋_GB2312" w:cs="仿宋_GB2312"/>
                <w:lang w:eastAsia="zh-CN"/>
              </w:rPr>
              <w:t>（二）</w:t>
            </w:r>
            <w:r>
              <w:rPr>
                <w:rFonts w:hint="eastAsia" w:ascii="仿宋_GB2312" w:hAnsi="仿宋_GB2312" w:eastAsia="仿宋_GB2312" w:cs="仿宋_GB2312"/>
                <w:lang w:val="en-US" w:eastAsia="zh-CN"/>
              </w:rPr>
              <w:t>定报表式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液化石油气经营企业购、销情况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天然气经营企业购、销情况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液化石油气经营企业供应用户情况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天然气经营企业供应用户情况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天然气管网长度分布概况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燃气安全宣传情况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燃气事故情况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液化石油气经营企业瓶装燃气价格情况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区燃气行业主管部门瓶装燃气供应站、服务点情况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燃气行业主管部门安全检查情况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燃气行业主管部门燃气事故情况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燃气行业从业人员培训情况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燃具气源适配性标识申领情况</w:t>
            </w:r>
          </w:p>
          <w:p>
            <w:pPr>
              <w:rPr>
                <w:rFonts w:hint="eastAsia"/>
                <w:lang w:val="en-US" w:eastAsia="zh-CN"/>
              </w:rPr>
            </w:pPr>
            <w:r>
              <w:rPr>
                <w:rFonts w:hint="eastAsia" w:ascii="仿宋_GB2312" w:hAnsi="仿宋_GB2312" w:eastAsia="仿宋_GB2312" w:cs="仿宋_GB2312"/>
                <w:lang w:val="en-US" w:eastAsia="zh-CN"/>
              </w:rPr>
              <w:t>市行业主管部门行政许可事项</w:t>
            </w:r>
          </w:p>
        </w:tc>
        <w:tc>
          <w:tcPr>
            <w:tcW w:w="1305" w:type="dxa"/>
            <w:tcBorders>
              <w:tl2br w:val="nil"/>
              <w:tr2bl w:val="nil"/>
            </w:tcBorders>
            <w:vAlign w:val="center"/>
          </w:tcPr>
          <w:p>
            <w:pPr>
              <w:pStyle w:val="4"/>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深圳市住房和建设局</w:t>
            </w:r>
          </w:p>
        </w:tc>
        <w:tc>
          <w:tcPr>
            <w:tcW w:w="1980" w:type="dxa"/>
            <w:tcBorders>
              <w:tl2br w:val="nil"/>
              <w:tr2bl w:val="nil"/>
            </w:tcBorders>
            <w:vAlign w:val="center"/>
          </w:tcPr>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"_液化石油气经营企业基本情况表"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深建101表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"_2、天然气经营企业基本情况表"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深建102表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"_燃具安装维修企业调查表"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深建103表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"_4、燃气基础设施在建工程情况"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深建104表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"_液化石油气经营企业购、销情况_"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深建105表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"_天然气经营企业购、销情况"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深建106表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"_液化石油气经营企业供应用户情况_"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深建107表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"_天然气经营企业供应用户情况"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深建108表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"_天然气管网建设情况"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深建109表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"_燃气安全宣传情况"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深建110表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"_燃气经营企业安全生产事故情况"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深建111表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"_液化石油气经营企业瓶装燃气销售价格情况_"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深建112表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"_9、区燃气行业主管部门瓶装燃气供应站、服务点情况"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深建113表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"_10、燃气行业主管部门安全检查情况"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深建114表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"_11、燃气行业主管部门燃气事故情况"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深建115表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"_12、燃气行业从业人员培训情况"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深建116表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"_13、燃具气源适配性标识申领情况"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深建117表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"_14、市行业主管部门行政许可事项"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深建118表</w:t>
            </w:r>
            <w:r>
              <w:rPr>
                <w:rFonts w:hint="eastAsia" w:ascii="仿宋_GB2312" w:hAnsi="仿宋_GB2312" w:eastAsia="仿宋_GB2312" w:cs="仿宋_GB2312"/>
                <w:lang w:val="en-US" w:eastAsia="zh-CN"/>
              </w:rPr>
              <w:fldChar w:fldCharType="end"/>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w:t>
            </w:r>
            <w:r>
              <w:rPr>
                <w:rFonts w:hint="default" w:ascii="仿宋_GB2312" w:hAnsi="仿宋_GB2312" w:eastAsia="仿宋_GB2312" w:cs="仿宋_GB2312"/>
                <w:b w:val="0"/>
                <w:bCs/>
                <w:sz w:val="21"/>
                <w:szCs w:val="21"/>
                <w:lang w:eastAsia="zh-CN"/>
              </w:rPr>
              <w:t>5</w:t>
            </w:r>
            <w:r>
              <w:rPr>
                <w:rFonts w:hint="eastAsia" w:ascii="仿宋_GB2312" w:hAnsi="仿宋_GB2312" w:eastAsia="仿宋_GB2312" w:cs="仿宋_GB2312"/>
                <w:b w:val="0"/>
                <w:bCs/>
                <w:sz w:val="21"/>
                <w:szCs w:val="21"/>
                <w:lang w:val="en-US" w:eastAsia="zh-CN"/>
              </w:rPr>
              <w:t>〕</w:t>
            </w:r>
            <w:r>
              <w:rPr>
                <w:rFonts w:hint="default" w:ascii="仿宋_GB2312" w:hAnsi="仿宋_GB2312" w:eastAsia="仿宋_GB2312" w:cs="仿宋_GB2312"/>
                <w:b w:val="0"/>
                <w:bCs/>
                <w:sz w:val="21"/>
                <w:szCs w:val="21"/>
                <w:lang w:eastAsia="zh-CN"/>
              </w:rPr>
              <w:t>1</w:t>
            </w:r>
            <w:r>
              <w:rPr>
                <w:rFonts w:hint="eastAsia" w:ascii="仿宋_GB2312" w:hAnsi="仿宋_GB2312" w:eastAsia="仿宋_GB2312" w:cs="仿宋_GB2312"/>
                <w:b w:val="0"/>
                <w:bCs/>
                <w:sz w:val="21"/>
                <w:szCs w:val="21"/>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年1月</w:t>
            </w:r>
            <w:r>
              <w:rPr>
                <w:rFonts w:hint="default" w:ascii="仿宋_GB2312" w:hAnsi="仿宋_GB2312" w:eastAsia="仿宋_GB2312" w:cs="仿宋_GB2312"/>
                <w:kern w:val="0"/>
                <w:sz w:val="21"/>
                <w:szCs w:val="21"/>
                <w:lang w:eastAsia="zh-CN"/>
              </w:rPr>
              <w:t>8</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7</w:t>
            </w:r>
            <w:r>
              <w:rPr>
                <w:rFonts w:hint="eastAsia" w:ascii="仿宋_GB2312" w:hAnsi="仿宋_GB2312" w:eastAsia="仿宋_GB2312" w:cs="仿宋_GB2312"/>
                <w:kern w:val="0"/>
                <w:sz w:val="21"/>
                <w:szCs w:val="21"/>
                <w:lang w:val="en-US" w:eastAsia="zh-CN"/>
              </w:rPr>
              <w:t>月31日（年报）、</w:t>
            </w:r>
          </w:p>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202</w:t>
            </w:r>
            <w:r>
              <w:rPr>
                <w:rFonts w:hint="default" w:ascii="仿宋_GB2312" w:hAnsi="仿宋_GB2312" w:eastAsia="仿宋_GB2312" w:cs="仿宋_GB2312"/>
                <w:kern w:val="0"/>
                <w:sz w:val="21"/>
                <w:szCs w:val="21"/>
                <w:lang w:eastAsia="zh-CN"/>
              </w:rPr>
              <w:t>6</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月31日（季报、月报）</w:t>
            </w:r>
          </w:p>
          <w:p>
            <w:pPr>
              <w:jc w:val="center"/>
              <w:rPr>
                <w:rFonts w:hint="eastAsia" w:ascii="仿宋_GB2312" w:hAnsi="仿宋_GB2312" w:eastAsia="仿宋_GB2312" w:cs="仿宋_GB2312"/>
                <w:kern w:val="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2</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w:t>
            </w:r>
            <w:r>
              <w:rPr>
                <w:rFonts w:hint="default" w:ascii="仿宋_GB2312" w:hAnsi="仿宋_GB2312" w:eastAsia="仿宋_GB2312" w:cs="仿宋_GB2312"/>
                <w:lang w:val="en-US" w:eastAsia="zh-CN"/>
              </w:rPr>
              <w:t>海洋经济</w:t>
            </w:r>
            <w:r>
              <w:rPr>
                <w:rFonts w:hint="eastAsia" w:ascii="仿宋_GB2312" w:hAnsi="仿宋_GB2312" w:eastAsia="仿宋_GB2312" w:cs="仿宋_GB2312"/>
                <w:lang w:val="en-US" w:eastAsia="zh-CN"/>
              </w:rPr>
              <w:t>统计调查制度</w:t>
            </w:r>
          </w:p>
        </w:tc>
        <w:tc>
          <w:tcPr>
            <w:tcW w:w="5445" w:type="dxa"/>
            <w:tcBorders>
              <w:tl2br w:val="nil"/>
              <w:tr2bl w:val="nil"/>
            </w:tcBorders>
            <w:vAlign w:val="center"/>
          </w:tcPr>
          <w:p>
            <w:pPr>
              <w:rPr>
                <w:rFonts w:hint="default" w:ascii="仿宋_GB2312" w:hAnsi="仿宋_GB2312" w:eastAsia="仿宋_GB2312" w:cs="仿宋_GB2312"/>
                <w:lang w:val="en-US" w:eastAsia="zh-CN"/>
              </w:rPr>
            </w:pPr>
            <w:r>
              <w:rPr>
                <w:rFonts w:hint="default" w:ascii="仿宋_GB2312" w:hAnsi="仿宋_GB2312" w:eastAsia="仿宋_GB2312" w:cs="仿宋_GB2312"/>
                <w:lang w:eastAsia="zh-CN"/>
              </w:rPr>
              <w:t>（一）</w:t>
            </w:r>
            <w:r>
              <w:rPr>
                <w:rFonts w:hint="default" w:ascii="仿宋_GB2312" w:hAnsi="仿宋_GB2312" w:eastAsia="仿宋_GB2312" w:cs="仿宋_GB2312"/>
                <w:lang w:val="en-US" w:eastAsia="zh-CN"/>
              </w:rPr>
              <w:t>通用报表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单位基本情况表</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涉海法人单位财务状况-工业企业</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涉海法人单位财务状况-建筑业企业</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涉海法人单位财务状况-服务业企业</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涉海法人单位财务状况-批发和零售、住宿和餐饮业企业</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海洋法人单位（企业）财务状况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海洋法人单位（行政事业单位）财务状况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涉海企业情况-创新示范企业</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涉海企业科研情况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涉海工业企业创新情况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涉海建筑业企业创新情况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涉海服务业企业创新情况</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重点涉海企业产业链情况</w:t>
            </w:r>
          </w:p>
          <w:p>
            <w:pPr>
              <w:rPr>
                <w:rFonts w:hint="default" w:ascii="仿宋_GB2312" w:hAnsi="仿宋_GB2312" w:eastAsia="仿宋_GB2312" w:cs="仿宋_GB2312"/>
                <w:lang w:val="en-US" w:eastAsia="zh-CN"/>
              </w:rPr>
            </w:pPr>
            <w:r>
              <w:rPr>
                <w:rFonts w:hint="default" w:ascii="仿宋_GB2312" w:hAnsi="仿宋_GB2312" w:eastAsia="仿宋_GB2312" w:cs="仿宋_GB2312"/>
                <w:lang w:eastAsia="zh-CN"/>
              </w:rPr>
              <w:t>（二）</w:t>
            </w:r>
            <w:r>
              <w:rPr>
                <w:rFonts w:hint="default" w:ascii="仿宋_GB2312" w:hAnsi="仿宋_GB2312" w:eastAsia="仿宋_GB2312" w:cs="仿宋_GB2312"/>
                <w:lang w:val="en-US" w:eastAsia="zh-CN"/>
              </w:rPr>
              <w:t>业务报表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海洋渔业基本情况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海洋油气企业生产情况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其他海洋产业情况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涉海法人单位科技活动情况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海洋矿业企业生产情况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海洋工程装备制造企业生产情况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海洋药物和生物制品企业生产情况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海洋电力企业生产情况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海洋船舶企业生产情况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海洋工程建筑项目情况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海洋风能与可再生能源利用项目建设情况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海水淡化与综合利用情况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海水淡化与综合利用项目情况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海洋水产品加工企业基本情况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海洋工程建筑企业生产情况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海上风电企业基本情况</w:t>
            </w:r>
          </w:p>
          <w:p>
            <w:pP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海洋电子信息企业基本情况</w:t>
            </w:r>
          </w:p>
          <w:p>
            <w:pPr>
              <w:rPr>
                <w:rFonts w:hint="default" w:ascii="仿宋_GB2312" w:hAnsi="仿宋_GB2312" w:eastAsia="仿宋_GB2312" w:cs="仿宋_GB2312"/>
                <w:lang w:eastAsia="zh-CN"/>
              </w:rPr>
            </w:pPr>
            <w:r>
              <w:rPr>
                <w:rFonts w:hint="eastAsia" w:ascii="仿宋_GB2312" w:hAnsi="仿宋_GB2312" w:eastAsia="仿宋_GB2312" w:cs="仿宋_GB2312"/>
                <w:lang w:val="en-US" w:eastAsia="zh-CN"/>
              </w:rPr>
              <w:t>海洋公共服务企业基本情况</w:t>
            </w:r>
          </w:p>
        </w:tc>
        <w:tc>
          <w:tcPr>
            <w:tcW w:w="1305" w:type="dxa"/>
            <w:tcBorders>
              <w:tl2br w:val="nil"/>
              <w:tr2bl w:val="nil"/>
            </w:tcBorders>
            <w:vAlign w:val="center"/>
          </w:tcPr>
          <w:p>
            <w:pPr>
              <w:pStyle w:val="4"/>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深圳市</w:t>
            </w:r>
            <w:r>
              <w:rPr>
                <w:rFonts w:hint="default" w:ascii="仿宋_GB2312" w:hAnsi="仿宋_GB2312" w:eastAsia="仿宋_GB2312" w:cs="仿宋_GB2312"/>
                <w:b w:val="0"/>
                <w:bCs/>
                <w:sz w:val="21"/>
                <w:szCs w:val="21"/>
                <w:lang w:val="en-US" w:eastAsia="zh-CN"/>
              </w:rPr>
              <w:t>海洋发展</w:t>
            </w:r>
            <w:r>
              <w:rPr>
                <w:rFonts w:hint="eastAsia" w:ascii="仿宋_GB2312" w:hAnsi="仿宋_GB2312" w:eastAsia="仿宋_GB2312" w:cs="仿宋_GB2312"/>
                <w:b w:val="0"/>
                <w:bCs/>
                <w:sz w:val="21"/>
                <w:szCs w:val="21"/>
                <w:lang w:val="en-US" w:eastAsia="zh-CN"/>
              </w:rPr>
              <w:t>局</w:t>
            </w:r>
          </w:p>
        </w:tc>
        <w:tc>
          <w:tcPr>
            <w:tcW w:w="1980" w:type="dxa"/>
            <w:tcBorders>
              <w:tl2br w:val="nil"/>
              <w:tr2bl w:val="nil"/>
            </w:tcBorders>
            <w:vAlign w:val="center"/>
          </w:tcPr>
          <w:p>
            <w:pPr>
              <w:jc w:val="center"/>
              <w:rPr>
                <w:rFonts w:hint="default"/>
                <w:lang w:val="en-US" w:eastAsia="zh-CN"/>
              </w:rPr>
            </w:pPr>
          </w:p>
          <w:p>
            <w:pPr>
              <w:jc w:val="center"/>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深海发1</w:t>
            </w:r>
            <w:r>
              <w:rPr>
                <w:rFonts w:hint="eastAsia" w:ascii="仿宋_GB2312" w:hAnsi="仿宋_GB2312" w:eastAsia="仿宋_GB2312" w:cs="仿宋_GB2312"/>
                <w:lang w:val="en-US" w:eastAsia="zh-CN"/>
              </w:rPr>
              <w:t>01表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深海发102</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深海发103</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深海发104</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深海发105</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深海发106</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深海发107</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深海发108</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深海发109</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深海发110</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深海发111</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深海发112</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深海发113</w:t>
            </w:r>
            <w:r>
              <w:rPr>
                <w:rFonts w:hint="eastAsia" w:ascii="仿宋_GB2312" w:hAnsi="仿宋_GB2312" w:eastAsia="仿宋_GB2312" w:cs="仿宋_GB2312"/>
                <w:lang w:val="en-US" w:eastAsia="zh-CN"/>
              </w:rPr>
              <w:t>表</w:t>
            </w:r>
          </w:p>
          <w:p>
            <w:pPr>
              <w:jc w:val="center"/>
              <w:rPr>
                <w:rFonts w:hint="default" w:ascii="仿宋_GB2312" w:hAnsi="仿宋_GB2312" w:eastAsia="仿宋_GB2312" w:cs="仿宋_GB2312"/>
                <w:lang w:val="en-US" w:eastAsia="zh-CN"/>
              </w:rPr>
            </w:pPr>
          </w:p>
          <w:p>
            <w:pPr>
              <w:jc w:val="center"/>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深海发114</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深海发115</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深海发116</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深海发117</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深海发118</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深海发119</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深海发120</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深海发121</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深海发122</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深海发123</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深海发124</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深海发125</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深海发126</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深海发127</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深海发128</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深海发129</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深海发130</w:t>
            </w:r>
            <w:r>
              <w:rPr>
                <w:rFonts w:hint="eastAsia" w:ascii="仿宋_GB2312" w:hAnsi="仿宋_GB2312" w:eastAsia="仿宋_GB2312" w:cs="仿宋_GB2312"/>
                <w:lang w:val="en-US" w:eastAsia="zh-CN"/>
              </w:rPr>
              <w:t>表</w:t>
            </w:r>
          </w:p>
          <w:p>
            <w:pPr>
              <w:pStyle w:val="4"/>
              <w:jc w:val="center"/>
              <w:rPr>
                <w:rFonts w:hint="eastAsia"/>
                <w:lang w:val="en-US" w:eastAsia="zh-CN"/>
              </w:rPr>
            </w:pPr>
            <w:r>
              <w:rPr>
                <w:rFonts w:hint="default" w:ascii="仿宋_GB2312" w:hAnsi="仿宋_GB2312" w:eastAsia="仿宋_GB2312" w:cs="仿宋_GB2312"/>
                <w:lang w:val="en-US" w:eastAsia="zh-CN"/>
              </w:rPr>
              <w:t>深海发131</w:t>
            </w:r>
            <w:r>
              <w:rPr>
                <w:rFonts w:hint="eastAsia" w:ascii="仿宋_GB2312" w:hAnsi="仿宋_GB2312" w:eastAsia="仿宋_GB2312" w:cs="仿宋_GB2312"/>
                <w:lang w:val="en-US" w:eastAsia="zh-CN"/>
              </w:rPr>
              <w:t>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w:t>
            </w:r>
            <w:r>
              <w:rPr>
                <w:rFonts w:hint="default" w:ascii="仿宋_GB2312" w:hAnsi="仿宋_GB2312" w:eastAsia="仿宋_GB2312" w:cs="仿宋_GB2312"/>
                <w:b w:val="0"/>
                <w:bCs/>
                <w:sz w:val="21"/>
                <w:szCs w:val="21"/>
                <w:lang w:eastAsia="zh-CN"/>
              </w:rPr>
              <w:t>5</w:t>
            </w:r>
            <w:r>
              <w:rPr>
                <w:rFonts w:hint="eastAsia" w:ascii="仿宋_GB2312" w:hAnsi="仿宋_GB2312" w:eastAsia="仿宋_GB2312" w:cs="仿宋_GB2312"/>
                <w:b w:val="0"/>
                <w:bCs/>
                <w:sz w:val="21"/>
                <w:szCs w:val="21"/>
                <w:lang w:val="en-US" w:eastAsia="zh-CN"/>
              </w:rPr>
              <w:t>〕</w:t>
            </w:r>
            <w:r>
              <w:rPr>
                <w:rFonts w:hint="default" w:ascii="仿宋_GB2312" w:hAnsi="仿宋_GB2312" w:eastAsia="仿宋_GB2312" w:cs="仿宋_GB2312"/>
                <w:b w:val="0"/>
                <w:bCs/>
                <w:sz w:val="21"/>
                <w:szCs w:val="21"/>
                <w:lang w:eastAsia="zh-CN"/>
              </w:rPr>
              <w:t>2</w:t>
            </w:r>
            <w:r>
              <w:rPr>
                <w:rFonts w:hint="eastAsia" w:ascii="仿宋_GB2312" w:hAnsi="仿宋_GB2312" w:eastAsia="仿宋_GB2312" w:cs="仿宋_GB2312"/>
                <w:b w:val="0"/>
                <w:bCs/>
                <w:sz w:val="21"/>
                <w:szCs w:val="21"/>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年1月</w:t>
            </w:r>
            <w:r>
              <w:rPr>
                <w:rFonts w:hint="default" w:ascii="仿宋_GB2312" w:hAnsi="仿宋_GB2312" w:eastAsia="仿宋_GB2312" w:cs="仿宋_GB2312"/>
                <w:kern w:val="0"/>
                <w:sz w:val="21"/>
                <w:szCs w:val="21"/>
                <w:lang w:eastAsia="zh-CN"/>
              </w:rPr>
              <w:t>10</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10</w:t>
            </w:r>
            <w:r>
              <w:rPr>
                <w:rFonts w:hint="eastAsia" w:ascii="仿宋_GB2312" w:hAnsi="仿宋_GB2312" w:eastAsia="仿宋_GB2312" w:cs="仿宋_GB2312"/>
                <w:kern w:val="0"/>
                <w:sz w:val="21"/>
                <w:szCs w:val="21"/>
                <w:lang w:val="en-US" w:eastAsia="zh-CN"/>
              </w:rPr>
              <w:t>月31日（年报）、</w:t>
            </w:r>
          </w:p>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202</w:t>
            </w:r>
            <w:r>
              <w:rPr>
                <w:rFonts w:hint="default" w:ascii="仿宋_GB2312" w:hAnsi="仿宋_GB2312" w:eastAsia="仿宋_GB2312" w:cs="仿宋_GB2312"/>
                <w:kern w:val="0"/>
                <w:sz w:val="21"/>
                <w:szCs w:val="21"/>
                <w:lang w:eastAsia="zh-CN"/>
              </w:rPr>
              <w:t>6</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3</w:t>
            </w:r>
            <w:r>
              <w:rPr>
                <w:rFonts w:hint="eastAsia" w:ascii="仿宋_GB2312" w:hAnsi="仿宋_GB2312" w:eastAsia="仿宋_GB2312" w:cs="仿宋_GB2312"/>
                <w:kern w:val="0"/>
                <w:sz w:val="21"/>
                <w:szCs w:val="21"/>
                <w:lang w:val="en-US" w:eastAsia="zh-CN"/>
              </w:rPr>
              <w:t>月31日（季报、月报）</w:t>
            </w:r>
          </w:p>
          <w:p>
            <w:pPr>
              <w:jc w:val="center"/>
              <w:rPr>
                <w:rFonts w:hint="eastAsia" w:ascii="仿宋_GB2312" w:hAnsi="仿宋_GB2312" w:eastAsia="仿宋_GB2312" w:cs="仿宋_GB2312"/>
                <w:kern w:val="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3</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w:t>
            </w:r>
            <w:r>
              <w:rPr>
                <w:rFonts w:hint="default" w:ascii="仿宋_GB2312" w:hAnsi="仿宋_GB2312" w:eastAsia="仿宋_GB2312" w:cs="仿宋_GB2312"/>
                <w:lang w:val="en-US" w:eastAsia="zh-CN"/>
              </w:rPr>
              <w:t>电子商务</w:t>
            </w:r>
            <w:r>
              <w:rPr>
                <w:rFonts w:hint="eastAsia" w:ascii="仿宋_GB2312" w:hAnsi="仿宋_GB2312" w:eastAsia="仿宋_GB2312" w:cs="仿宋_GB2312"/>
                <w:lang w:val="en-US" w:eastAsia="zh-CN"/>
              </w:rPr>
              <w:t>统计报表制度</w:t>
            </w:r>
          </w:p>
        </w:tc>
        <w:tc>
          <w:tcPr>
            <w:tcW w:w="5445" w:type="dxa"/>
            <w:tcBorders>
              <w:tl2br w:val="nil"/>
              <w:tr2bl w:val="nil"/>
            </w:tcBorders>
            <w:vAlign w:val="center"/>
          </w:tcPr>
          <w:p>
            <w:pPr>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电子商务</w:t>
            </w:r>
            <w:r>
              <w:rPr>
                <w:rFonts w:hint="eastAsia" w:ascii="仿宋_GB2312" w:hAnsi="仿宋_GB2312" w:eastAsia="仿宋_GB2312" w:cs="仿宋_GB2312"/>
                <w:lang w:val="en-US" w:eastAsia="zh-CN"/>
              </w:rPr>
              <w:t>经营企业情况表</w:t>
            </w:r>
            <w:r>
              <w:rPr>
                <w:rFonts w:hint="default" w:ascii="仿宋_GB2312" w:hAnsi="仿宋_GB2312" w:eastAsia="仿宋_GB2312" w:cs="仿宋_GB2312"/>
                <w:lang w:val="en-US" w:eastAsia="zh-CN"/>
              </w:rPr>
              <w:t>（年报）</w:t>
            </w:r>
          </w:p>
          <w:p>
            <w:pPr>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电子商务</w:t>
            </w:r>
            <w:r>
              <w:rPr>
                <w:rFonts w:hint="eastAsia" w:ascii="仿宋_GB2312" w:hAnsi="仿宋_GB2312" w:eastAsia="仿宋_GB2312" w:cs="仿宋_GB2312"/>
                <w:lang w:val="en-US" w:eastAsia="zh-CN"/>
              </w:rPr>
              <w:t>经营企业情况表</w:t>
            </w:r>
            <w:r>
              <w:rPr>
                <w:rFonts w:hint="default" w:ascii="仿宋_GB2312" w:hAnsi="仿宋_GB2312" w:eastAsia="仿宋_GB2312" w:cs="仿宋_GB2312"/>
                <w:lang w:val="en-US" w:eastAsia="zh-CN"/>
              </w:rPr>
              <w:t>（月报）</w:t>
            </w:r>
          </w:p>
          <w:p>
            <w:pPr>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电子商务园区情况表（半年报）</w:t>
            </w:r>
          </w:p>
          <w:p>
            <w:pP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直播电商基地运营情况表（半年报）</w:t>
            </w:r>
          </w:p>
        </w:tc>
        <w:tc>
          <w:tcPr>
            <w:tcW w:w="1305" w:type="dxa"/>
            <w:tcBorders>
              <w:tl2br w:val="nil"/>
              <w:tr2bl w:val="nil"/>
            </w:tcBorders>
            <w:vAlign w:val="center"/>
          </w:tcPr>
          <w:p>
            <w:pPr>
              <w:pStyle w:val="4"/>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深圳市</w:t>
            </w:r>
            <w:r>
              <w:rPr>
                <w:rFonts w:hint="default" w:ascii="仿宋_GB2312" w:hAnsi="仿宋_GB2312" w:eastAsia="仿宋_GB2312" w:cs="仿宋_GB2312"/>
                <w:b w:val="0"/>
                <w:bCs/>
                <w:sz w:val="21"/>
                <w:szCs w:val="21"/>
                <w:lang w:val="en-US" w:eastAsia="zh-CN"/>
              </w:rPr>
              <w:t>商务</w:t>
            </w:r>
            <w:r>
              <w:rPr>
                <w:rFonts w:hint="eastAsia" w:ascii="仿宋_GB2312" w:hAnsi="仿宋_GB2312" w:eastAsia="仿宋_GB2312" w:cs="仿宋_GB2312"/>
                <w:b w:val="0"/>
                <w:bCs/>
                <w:sz w:val="21"/>
                <w:szCs w:val="21"/>
                <w:lang w:val="en-US" w:eastAsia="zh-CN"/>
              </w:rPr>
              <w:t>局</w:t>
            </w:r>
          </w:p>
        </w:tc>
        <w:tc>
          <w:tcPr>
            <w:tcW w:w="198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"_液化石油气经营企业基本情况表"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w:t>
            </w:r>
            <w:r>
              <w:rPr>
                <w:rFonts w:hint="default" w:ascii="仿宋_GB2312" w:hAnsi="仿宋_GB2312" w:eastAsia="仿宋_GB2312" w:cs="仿宋_GB2312"/>
                <w:lang w:val="en-US" w:eastAsia="zh-CN"/>
              </w:rPr>
              <w:t>商务</w:t>
            </w:r>
            <w:r>
              <w:rPr>
                <w:rFonts w:hint="eastAsia" w:ascii="仿宋_GB2312" w:hAnsi="仿宋_GB2312" w:eastAsia="仿宋_GB2312" w:cs="仿宋_GB2312"/>
                <w:lang w:val="en-US" w:eastAsia="zh-CN"/>
              </w:rPr>
              <w:t>101表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"_2、天然气经营企业基本情况表"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w:t>
            </w:r>
            <w:r>
              <w:rPr>
                <w:rFonts w:hint="default" w:ascii="仿宋_GB2312" w:hAnsi="仿宋_GB2312" w:eastAsia="仿宋_GB2312" w:cs="仿宋_GB2312"/>
                <w:lang w:val="en-US" w:eastAsia="zh-CN"/>
              </w:rPr>
              <w:t>商务</w:t>
            </w:r>
            <w:r>
              <w:rPr>
                <w:rFonts w:hint="eastAsia" w:ascii="仿宋_GB2312" w:hAnsi="仿宋_GB2312" w:eastAsia="仿宋_GB2312" w:cs="仿宋_GB2312"/>
                <w:lang w:val="en-US" w:eastAsia="zh-CN"/>
              </w:rPr>
              <w:t>102表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"_燃具安装维修企业调查表"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w:t>
            </w:r>
            <w:r>
              <w:rPr>
                <w:rFonts w:hint="default" w:ascii="仿宋_GB2312" w:hAnsi="仿宋_GB2312" w:eastAsia="仿宋_GB2312" w:cs="仿宋_GB2312"/>
                <w:lang w:val="en-US" w:eastAsia="zh-CN"/>
              </w:rPr>
              <w:t>商务</w:t>
            </w:r>
            <w:r>
              <w:rPr>
                <w:rFonts w:hint="eastAsia" w:ascii="仿宋_GB2312" w:hAnsi="仿宋_GB2312" w:eastAsia="仿宋_GB2312" w:cs="仿宋_GB2312"/>
                <w:lang w:val="en-US" w:eastAsia="zh-CN"/>
              </w:rPr>
              <w:t>103表</w:t>
            </w:r>
            <w:r>
              <w:rPr>
                <w:rFonts w:hint="eastAsia" w:ascii="仿宋_GB2312" w:hAnsi="仿宋_GB2312" w:eastAsia="仿宋_GB2312" w:cs="仿宋_GB2312"/>
                <w:lang w:val="en-US" w:eastAsia="zh-CN"/>
              </w:rPr>
              <w:fldChar w:fldCharType="end"/>
            </w:r>
          </w:p>
          <w:p>
            <w:pPr>
              <w:pStyle w:val="4"/>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"_4、燃气基础设施在建工程情况"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w:t>
            </w:r>
            <w:r>
              <w:rPr>
                <w:rFonts w:hint="default" w:ascii="仿宋_GB2312" w:hAnsi="仿宋_GB2312" w:eastAsia="仿宋_GB2312" w:cs="仿宋_GB2312"/>
                <w:lang w:val="en-US" w:eastAsia="zh-CN"/>
              </w:rPr>
              <w:t>商务</w:t>
            </w:r>
            <w:r>
              <w:rPr>
                <w:rFonts w:hint="eastAsia" w:ascii="仿宋_GB2312" w:hAnsi="仿宋_GB2312" w:eastAsia="仿宋_GB2312" w:cs="仿宋_GB2312"/>
                <w:lang w:val="en-US" w:eastAsia="zh-CN"/>
              </w:rPr>
              <w:t>104表</w:t>
            </w:r>
            <w:r>
              <w:rPr>
                <w:rFonts w:hint="eastAsia" w:ascii="仿宋_GB2312" w:hAnsi="仿宋_GB2312" w:eastAsia="仿宋_GB2312" w:cs="仿宋_GB2312"/>
                <w:lang w:val="en-US" w:eastAsia="zh-CN"/>
              </w:rPr>
              <w:fldChar w:fldCharType="end"/>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w:t>
            </w:r>
            <w:r>
              <w:rPr>
                <w:rFonts w:hint="default" w:ascii="仿宋_GB2312" w:hAnsi="仿宋_GB2312" w:eastAsia="仿宋_GB2312" w:cs="仿宋_GB2312"/>
                <w:b w:val="0"/>
                <w:bCs/>
                <w:sz w:val="21"/>
                <w:szCs w:val="21"/>
                <w:lang w:eastAsia="zh-CN"/>
              </w:rPr>
              <w:t>5</w:t>
            </w:r>
            <w:r>
              <w:rPr>
                <w:rFonts w:hint="eastAsia" w:ascii="仿宋_GB2312" w:hAnsi="仿宋_GB2312" w:eastAsia="仿宋_GB2312" w:cs="仿宋_GB2312"/>
                <w:b w:val="0"/>
                <w:bCs/>
                <w:sz w:val="21"/>
                <w:szCs w:val="21"/>
                <w:lang w:val="en-US" w:eastAsia="zh-CN"/>
              </w:rPr>
              <w:t>〕</w:t>
            </w:r>
            <w:r>
              <w:rPr>
                <w:rFonts w:hint="default" w:ascii="仿宋_GB2312" w:hAnsi="仿宋_GB2312" w:eastAsia="仿宋_GB2312" w:cs="仿宋_GB2312"/>
                <w:b w:val="0"/>
                <w:bCs/>
                <w:sz w:val="21"/>
                <w:szCs w:val="21"/>
                <w:lang w:eastAsia="zh-CN"/>
              </w:rPr>
              <w:t>3</w:t>
            </w:r>
            <w:r>
              <w:rPr>
                <w:rFonts w:hint="eastAsia" w:ascii="仿宋_GB2312" w:hAnsi="仿宋_GB2312" w:eastAsia="仿宋_GB2312" w:cs="仿宋_GB2312"/>
                <w:b w:val="0"/>
                <w:bCs/>
                <w:sz w:val="21"/>
                <w:szCs w:val="21"/>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年1月</w:t>
            </w:r>
            <w:r>
              <w:rPr>
                <w:rFonts w:hint="default" w:ascii="仿宋_GB2312" w:hAnsi="仿宋_GB2312" w:eastAsia="仿宋_GB2312" w:cs="仿宋_GB2312"/>
                <w:kern w:val="0"/>
                <w:sz w:val="21"/>
                <w:szCs w:val="21"/>
                <w:lang w:eastAsia="zh-CN"/>
              </w:rPr>
              <w:t>21</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val="en-US" w:eastAsia="zh-CN"/>
              </w:rPr>
              <w:t>9</w:t>
            </w:r>
            <w:r>
              <w:rPr>
                <w:rFonts w:hint="eastAsia" w:ascii="仿宋_GB2312" w:hAnsi="仿宋_GB2312" w:eastAsia="仿宋_GB2312" w:cs="仿宋_GB2312"/>
                <w:kern w:val="0"/>
                <w:sz w:val="21"/>
                <w:szCs w:val="21"/>
                <w:lang w:val="en-US" w:eastAsia="zh-CN"/>
              </w:rPr>
              <w:t>月3</w:t>
            </w:r>
            <w:r>
              <w:rPr>
                <w:rFonts w:hint="default"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CN"/>
              </w:rPr>
              <w:t>日（年报）、</w:t>
            </w:r>
          </w:p>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202</w:t>
            </w:r>
            <w:r>
              <w:rPr>
                <w:rFonts w:hint="default" w:ascii="仿宋_GB2312" w:hAnsi="仿宋_GB2312" w:eastAsia="仿宋_GB2312" w:cs="仿宋_GB2312"/>
                <w:kern w:val="0"/>
                <w:sz w:val="21"/>
                <w:szCs w:val="21"/>
                <w:lang w:val="en-US" w:eastAsia="zh-CN"/>
              </w:rPr>
              <w:t>6</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lang w:val="en-US" w:eastAsia="zh-CN"/>
              </w:rPr>
              <w:t>月31日（</w:t>
            </w:r>
            <w:r>
              <w:rPr>
                <w:rFonts w:hint="default" w:ascii="仿宋_GB2312" w:hAnsi="仿宋_GB2312" w:eastAsia="仿宋_GB2312" w:cs="仿宋_GB2312"/>
                <w:kern w:val="0"/>
                <w:sz w:val="21"/>
                <w:szCs w:val="21"/>
                <w:lang w:val="en-US" w:eastAsia="zh-CN"/>
              </w:rPr>
              <w:t>半年</w:t>
            </w:r>
            <w:r>
              <w:rPr>
                <w:rFonts w:hint="eastAsia" w:ascii="仿宋_GB2312" w:hAnsi="仿宋_GB2312" w:eastAsia="仿宋_GB2312" w:cs="仿宋_GB2312"/>
                <w:kern w:val="0"/>
                <w:sz w:val="21"/>
                <w:szCs w:val="21"/>
                <w:lang w:val="en-US" w:eastAsia="zh-CN"/>
              </w:rPr>
              <w:t>报、月报）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4</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深圳市生态产品总值（GEP）核算统计报表制度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default" w:ascii="仿宋_GB2312" w:hAnsi="仿宋_GB2312" w:eastAsia="仿宋_GB2312" w:cs="仿宋_GB2312"/>
                <w:lang w:eastAsia="zh-CN"/>
              </w:rPr>
              <w:t>（一）</w:t>
            </w:r>
            <w:r>
              <w:rPr>
                <w:rFonts w:hint="eastAsia" w:ascii="仿宋_GB2312" w:hAnsi="仿宋_GB2312" w:eastAsia="仿宋_GB2312" w:cs="仿宋_GB2312"/>
                <w:lang w:val="en-US" w:eastAsia="zh-CN"/>
              </w:rPr>
              <w:t>生态系统监测类数据表式（A类）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各类生态系统地表径流系数</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城市生态系统建成区透水面地表径流系数</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湿地生态系统水面蒸发折算系数</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各类生态系统植被单位面积蒸腾消耗热量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各类生态系统固碳参数</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各类生态系统次降雨径流污染物平均浓度</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湿地生态系统单位面积水体污染物净化量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各类生态系统单位面积空气污染物净化量</w:t>
            </w:r>
          </w:p>
          <w:p>
            <w:pPr>
              <w:rPr>
                <w:rFonts w:hint="eastAsia" w:ascii="仿宋_GB2312" w:hAnsi="仿宋_GB2312" w:eastAsia="仿宋_GB2312" w:cs="仿宋_GB2312"/>
                <w:lang w:val="en-US" w:eastAsia="zh-CN"/>
              </w:rPr>
            </w:pPr>
            <w:r>
              <w:rPr>
                <w:rFonts w:hint="default" w:ascii="仿宋_GB2312" w:hAnsi="仿宋_GB2312" w:eastAsia="仿宋_GB2312" w:cs="仿宋_GB2312"/>
                <w:lang w:eastAsia="zh-CN"/>
              </w:rPr>
              <w:t>（二）</w:t>
            </w:r>
            <w:r>
              <w:rPr>
                <w:rFonts w:hint="eastAsia" w:ascii="仿宋_GB2312" w:hAnsi="仿宋_GB2312" w:eastAsia="仿宋_GB2312" w:cs="仿宋_GB2312"/>
                <w:lang w:val="en-US" w:eastAsia="zh-CN"/>
              </w:rPr>
              <w:t>环境与气象监测类数据表式（B类）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年均植被生长期</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空气主要污染物年平均浓度</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水土保持类生态参数</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海岸线与海岸带类型统计数据</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气象类生态参数</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主要气象站点逐日气象要素监测数据集</w:t>
            </w:r>
          </w:p>
          <w:p>
            <w:pPr>
              <w:rPr>
                <w:rFonts w:hint="eastAsia" w:ascii="仿宋_GB2312" w:hAnsi="仿宋_GB2312" w:eastAsia="仿宋_GB2312" w:cs="仿宋_GB2312"/>
                <w:lang w:val="en-US" w:eastAsia="zh-CN"/>
              </w:rPr>
            </w:pPr>
            <w:r>
              <w:rPr>
                <w:rFonts w:hint="default" w:ascii="仿宋_GB2312" w:hAnsi="仿宋_GB2312" w:eastAsia="仿宋_GB2312" w:cs="仿宋_GB2312"/>
                <w:lang w:eastAsia="zh-CN"/>
              </w:rPr>
              <w:t>（三）</w:t>
            </w:r>
            <w:r>
              <w:rPr>
                <w:rFonts w:hint="eastAsia" w:ascii="仿宋_GB2312" w:hAnsi="仿宋_GB2312" w:eastAsia="仿宋_GB2312" w:cs="仿宋_GB2312"/>
                <w:lang w:val="en-US" w:eastAsia="zh-CN"/>
              </w:rPr>
              <w:t>社会经济活动与定价类数据表式（C类）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电价</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农林牧渔业增加值</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沿海区渔业产量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人均工资</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年末常住人口</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年末户籍人口</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房屋租赁租金</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各级道路长度</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本地供水量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水资源价格</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水库与蓄水池工程造价</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海堤建设单位长度工程造价</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水务局属主要公园年人流量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星级酒店接待和收入</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景区接待和收入</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林业局属公园年人流量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市属公园年人流量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区属主要公园年人流量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医药费用和人口死亡率</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人身损害赔偿标准</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污染物治理成本</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碳排放权交易市场配额年均价格</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深圳市酒店客房自然景观溢价调查问卷</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深圳市住房自然景观溢价调查问卷</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深圳市旅游景观支付意愿调查问卷</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深圳市自然景观旅游康养价值调查问卷</w:t>
            </w:r>
          </w:p>
          <w:p>
            <w:pPr>
              <w:rPr>
                <w:rFonts w:hint="eastAsia" w:ascii="仿宋_GB2312" w:hAnsi="仿宋_GB2312" w:eastAsia="仿宋_GB2312" w:cs="仿宋_GB2312"/>
                <w:lang w:val="en-US" w:eastAsia="zh-CN"/>
              </w:rPr>
            </w:pPr>
            <w:r>
              <w:rPr>
                <w:rFonts w:hint="default" w:ascii="仿宋_GB2312" w:hAnsi="仿宋_GB2312" w:eastAsia="仿宋_GB2312" w:cs="仿宋_GB2312"/>
                <w:lang w:eastAsia="zh-CN"/>
              </w:rPr>
              <w:t>（四）</w:t>
            </w:r>
            <w:r>
              <w:rPr>
                <w:rFonts w:hint="eastAsia" w:ascii="仿宋_GB2312" w:hAnsi="仿宋_GB2312" w:eastAsia="仿宋_GB2312" w:cs="仿宋_GB2312"/>
                <w:lang w:val="en-US" w:eastAsia="zh-CN"/>
              </w:rPr>
              <w:t>地理信息类数据表式（D类）</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行政区域界线(shp格式)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深圳市海域规划范围(shp格式)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数字高程栅格(tif格式)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生态环境功能区矢量(shp格式)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路侧噪声监测数据集(shp格式)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生态系统类型栅格(tif格式)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土壤属性空间分布栅格(tif格式)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蒸散发量空间分布栅格(tif格式)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植被状况栅格(tif格式)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各级道路线矢量(shp格式)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河流与水库矢量(shp格式)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碧道空间分布矢量(shp格式)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海绵城市工程矢量(shp格式)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公园空间分布矢量(shp格式)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绿道空间分布矢量(shp格式)</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主要气象站点空间分布矢量(shp格式)</w:t>
            </w:r>
          </w:p>
          <w:p>
            <w:pPr>
              <w:rPr>
                <w:rFonts w:hint="default"/>
                <w:lang w:val="en-US" w:eastAsia="zh-CN"/>
              </w:rPr>
            </w:pPr>
            <w:r>
              <w:rPr>
                <w:rFonts w:hint="eastAsia" w:ascii="仿宋_GB2312" w:hAnsi="仿宋_GB2312" w:eastAsia="仿宋_GB2312" w:cs="仿宋_GB2312"/>
                <w:lang w:val="en-US" w:eastAsia="zh-CN"/>
              </w:rPr>
              <w:t>气候与植被生态质量栅格(tif格式)</w:t>
            </w:r>
          </w:p>
        </w:tc>
        <w:tc>
          <w:tcPr>
            <w:tcW w:w="1305" w:type="dxa"/>
            <w:tcBorders>
              <w:tl2br w:val="nil"/>
              <w:tr2bl w:val="nil"/>
            </w:tcBorders>
            <w:vAlign w:val="center"/>
          </w:tcPr>
          <w:p>
            <w:pPr>
              <w:pStyle w:val="4"/>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深圳市生态环境局</w:t>
            </w:r>
          </w:p>
        </w:tc>
        <w:tc>
          <w:tcPr>
            <w:tcW w:w="1980" w:type="dxa"/>
            <w:tcBorders>
              <w:tl2br w:val="nil"/>
              <w:tr2bl w:val="nil"/>
            </w:tcBorders>
            <w:vAlign w:val="center"/>
          </w:tcPr>
          <w:p>
            <w:pPr>
              <w:rPr>
                <w:rFonts w:hint="eastAsia"/>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深环101表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深环102表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深环103表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深环104表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深环105表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深环106表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深环107表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深环108表</w:t>
            </w:r>
          </w:p>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深环109表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深环110表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深环112表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深环113表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深环114表</w:t>
            </w:r>
          </w:p>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深环115表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深环116表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深环117表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深环118表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深环119表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深环120表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深环122表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深环123表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深环124表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深环125表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深环126表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深环127表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深环128表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深环129表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深环130表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深环132表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深环133表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深环134表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深环135表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深环136表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深环137表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深环138表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深环139表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深环140表</w:t>
            </w:r>
          </w:p>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深环142表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深环143表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深环144表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深环145表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深环146表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深环147表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深环148表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深环149表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深环150表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深环151表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深环152表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深环153表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深环154表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深环15</w:t>
            </w:r>
            <w:r>
              <w:rPr>
                <w:rFonts w:hint="default" w:ascii="仿宋_GB2312" w:hAnsi="仿宋_GB2312" w:eastAsia="仿宋_GB2312" w:cs="仿宋_GB2312"/>
                <w:lang w:val="en-US" w:eastAsia="zh-CN"/>
              </w:rPr>
              <w:t>5</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深环15</w:t>
            </w:r>
            <w:r>
              <w:rPr>
                <w:rFonts w:hint="default" w:ascii="仿宋_GB2312" w:hAnsi="仿宋_GB2312" w:eastAsia="仿宋_GB2312" w:cs="仿宋_GB2312"/>
                <w:lang w:val="en-US" w:eastAsia="zh-CN"/>
              </w:rPr>
              <w:t>6</w:t>
            </w:r>
            <w:r>
              <w:rPr>
                <w:rFonts w:hint="eastAsia" w:ascii="仿宋_GB2312" w:hAnsi="仿宋_GB2312" w:eastAsia="仿宋_GB2312" w:cs="仿宋_GB2312"/>
                <w:lang w:val="en-US" w:eastAsia="zh-CN"/>
              </w:rPr>
              <w:t>表</w:t>
            </w:r>
          </w:p>
          <w:p>
            <w:pPr>
              <w:jc w:val="center"/>
              <w:rPr>
                <w:rFonts w:hint="eastAsia"/>
                <w:lang w:val="en-US" w:eastAsia="zh-CN"/>
              </w:rPr>
            </w:pPr>
            <w:r>
              <w:rPr>
                <w:rFonts w:hint="eastAsia" w:ascii="仿宋_GB2312" w:hAnsi="仿宋_GB2312" w:eastAsia="仿宋_GB2312" w:cs="仿宋_GB2312"/>
                <w:lang w:val="en-US" w:eastAsia="zh-CN"/>
              </w:rPr>
              <w:t>深环15</w:t>
            </w:r>
            <w:r>
              <w:rPr>
                <w:rFonts w:hint="default" w:ascii="仿宋_GB2312" w:hAnsi="仿宋_GB2312" w:eastAsia="仿宋_GB2312" w:cs="仿宋_GB2312"/>
                <w:lang w:val="en-US" w:eastAsia="zh-CN"/>
              </w:rPr>
              <w:t>7</w:t>
            </w:r>
            <w:r>
              <w:rPr>
                <w:rFonts w:hint="eastAsia" w:ascii="仿宋_GB2312" w:hAnsi="仿宋_GB2312" w:eastAsia="仿宋_GB2312" w:cs="仿宋_GB2312"/>
                <w:lang w:val="en-US" w:eastAsia="zh-CN"/>
              </w:rPr>
              <w:t>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w:t>
            </w:r>
            <w:r>
              <w:rPr>
                <w:rFonts w:hint="default" w:ascii="仿宋_GB2312" w:hAnsi="仿宋_GB2312" w:eastAsia="仿宋_GB2312" w:cs="仿宋_GB2312"/>
                <w:b w:val="0"/>
                <w:bCs/>
                <w:sz w:val="21"/>
                <w:szCs w:val="21"/>
                <w:lang w:eastAsia="zh-CN"/>
              </w:rPr>
              <w:t>5</w:t>
            </w:r>
            <w:r>
              <w:rPr>
                <w:rFonts w:hint="eastAsia" w:ascii="仿宋_GB2312" w:hAnsi="仿宋_GB2312" w:eastAsia="仿宋_GB2312" w:cs="仿宋_GB2312"/>
                <w:b w:val="0"/>
                <w:bCs/>
                <w:sz w:val="21"/>
                <w:szCs w:val="21"/>
                <w:lang w:val="en-US" w:eastAsia="zh-CN"/>
              </w:rPr>
              <w:t>〕</w:t>
            </w:r>
            <w:r>
              <w:rPr>
                <w:rFonts w:hint="default" w:ascii="仿宋_GB2312" w:hAnsi="仿宋_GB2312" w:eastAsia="仿宋_GB2312" w:cs="仿宋_GB2312"/>
                <w:b w:val="0"/>
                <w:bCs/>
                <w:sz w:val="21"/>
                <w:szCs w:val="21"/>
                <w:lang w:eastAsia="zh-CN"/>
              </w:rPr>
              <w:t>4</w:t>
            </w:r>
            <w:r>
              <w:rPr>
                <w:rFonts w:hint="eastAsia" w:ascii="仿宋_GB2312" w:hAnsi="仿宋_GB2312" w:eastAsia="仿宋_GB2312" w:cs="仿宋_GB2312"/>
                <w:b w:val="0"/>
                <w:bCs/>
                <w:sz w:val="21"/>
                <w:szCs w:val="21"/>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3</w:t>
            </w:r>
            <w:r>
              <w:rPr>
                <w:rFonts w:hint="eastAsia" w:ascii="仿宋_GB2312" w:hAnsi="仿宋_GB2312" w:eastAsia="仿宋_GB2312" w:cs="仿宋_GB2312"/>
                <w:kern w:val="0"/>
                <w:sz w:val="21"/>
                <w:szCs w:val="21"/>
                <w:lang w:val="en-US" w:eastAsia="zh-CN"/>
              </w:rPr>
              <w:t>月</w:t>
            </w:r>
            <w:r>
              <w:rPr>
                <w:rFonts w:hint="default" w:ascii="仿宋_GB2312" w:hAnsi="仿宋_GB2312" w:eastAsia="仿宋_GB2312" w:cs="仿宋_GB2312"/>
                <w:kern w:val="0"/>
                <w:sz w:val="21"/>
                <w:szCs w:val="21"/>
                <w:lang w:eastAsia="zh-CN"/>
              </w:rPr>
              <w:t>3</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10</w:t>
            </w:r>
            <w:r>
              <w:rPr>
                <w:rFonts w:hint="eastAsia" w:ascii="仿宋_GB2312" w:hAnsi="仿宋_GB2312" w:eastAsia="仿宋_GB2312" w:cs="仿宋_GB2312"/>
                <w:kern w:val="0"/>
                <w:sz w:val="21"/>
                <w:szCs w:val="21"/>
                <w:lang w:val="en-US" w:eastAsia="zh-CN"/>
              </w:rPr>
              <w:t>月3</w:t>
            </w:r>
            <w:r>
              <w:rPr>
                <w:rFonts w:hint="default" w:ascii="仿宋_GB2312" w:hAnsi="仿宋_GB2312" w:eastAsia="仿宋_GB2312" w:cs="仿宋_GB2312"/>
                <w:kern w:val="0"/>
                <w:sz w:val="21"/>
                <w:szCs w:val="21"/>
                <w:lang w:eastAsia="zh-CN"/>
              </w:rPr>
              <w:t>1</w:t>
            </w:r>
            <w:r>
              <w:rPr>
                <w:rFonts w:hint="eastAsia" w:ascii="仿宋_GB2312" w:hAnsi="仿宋_GB2312" w:eastAsia="仿宋_GB2312" w:cs="仿宋_GB2312"/>
                <w:kern w:val="0"/>
                <w:sz w:val="21"/>
                <w:szCs w:val="21"/>
                <w:lang w:val="en-US" w:eastAsia="zh-CN"/>
              </w:rPr>
              <w:t>日（年报）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5</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深圳市残疾人家庭收入状况调查统计制度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深圳市残疾人家庭收入状况统计调查表</w:t>
            </w:r>
          </w:p>
          <w:p>
            <w:pPr>
              <w:rPr>
                <w:rFonts w:hint="eastAsia"/>
                <w:lang w:val="en-US" w:eastAsia="zh-CN"/>
              </w:rPr>
            </w:pPr>
            <w:r>
              <w:rPr>
                <w:rFonts w:hint="eastAsia" w:ascii="仿宋_GB2312" w:hAnsi="仿宋_GB2312" w:eastAsia="仿宋_GB2312" w:cs="仿宋_GB2312"/>
                <w:lang w:val="en-US" w:eastAsia="zh-CN"/>
              </w:rPr>
              <w:t>深圳市残疾人社会救济和政策性生活补贴调查表</w:t>
            </w:r>
          </w:p>
        </w:tc>
        <w:tc>
          <w:tcPr>
            <w:tcW w:w="1305" w:type="dxa"/>
            <w:tcBorders>
              <w:tl2br w:val="nil"/>
              <w:tr2bl w:val="nil"/>
            </w:tcBorders>
            <w:vAlign w:val="center"/>
          </w:tcPr>
          <w:p>
            <w:pPr>
              <w:pStyle w:val="4"/>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lang w:val="en-US" w:eastAsia="zh-CN"/>
              </w:rPr>
              <w:t>深圳市残疾人联合会</w:t>
            </w:r>
          </w:p>
        </w:tc>
        <w:tc>
          <w:tcPr>
            <w:tcW w:w="198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深残发101表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深残发10</w:t>
            </w:r>
            <w:r>
              <w:rPr>
                <w:rFonts w:hint="default" w:ascii="仿宋_GB2312" w:hAnsi="仿宋_GB2312" w:eastAsia="仿宋_GB2312" w:cs="仿宋_GB2312"/>
                <w:lang w:eastAsia="zh-CN"/>
              </w:rPr>
              <w:t>2</w:t>
            </w:r>
            <w:r>
              <w:rPr>
                <w:rFonts w:hint="eastAsia" w:ascii="仿宋_GB2312" w:hAnsi="仿宋_GB2312" w:eastAsia="仿宋_GB2312" w:cs="仿宋_GB2312"/>
                <w:lang w:val="en-US" w:eastAsia="zh-CN"/>
              </w:rPr>
              <w:t>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w:t>
            </w:r>
            <w:r>
              <w:rPr>
                <w:rFonts w:hint="default" w:ascii="仿宋_GB2312" w:hAnsi="仿宋_GB2312" w:eastAsia="仿宋_GB2312" w:cs="仿宋_GB2312"/>
                <w:b w:val="0"/>
                <w:bCs/>
                <w:sz w:val="21"/>
                <w:szCs w:val="21"/>
                <w:lang w:eastAsia="zh-CN"/>
              </w:rPr>
              <w:t>5</w:t>
            </w:r>
            <w:r>
              <w:rPr>
                <w:rFonts w:hint="eastAsia" w:ascii="仿宋_GB2312" w:hAnsi="仿宋_GB2312" w:eastAsia="仿宋_GB2312" w:cs="仿宋_GB2312"/>
                <w:b w:val="0"/>
                <w:bCs/>
                <w:sz w:val="21"/>
                <w:szCs w:val="21"/>
                <w:lang w:val="en-US" w:eastAsia="zh-CN"/>
              </w:rPr>
              <w:t>〕</w:t>
            </w:r>
            <w:r>
              <w:rPr>
                <w:rFonts w:hint="default" w:ascii="仿宋_GB2312" w:hAnsi="仿宋_GB2312" w:eastAsia="仿宋_GB2312" w:cs="仿宋_GB2312"/>
                <w:b w:val="0"/>
                <w:bCs/>
                <w:sz w:val="21"/>
                <w:szCs w:val="21"/>
                <w:lang w:eastAsia="zh-CN"/>
              </w:rPr>
              <w:t>5</w:t>
            </w:r>
            <w:r>
              <w:rPr>
                <w:rFonts w:hint="eastAsia" w:ascii="仿宋_GB2312" w:hAnsi="仿宋_GB2312" w:eastAsia="仿宋_GB2312" w:cs="仿宋_GB2312"/>
                <w:b w:val="0"/>
                <w:bCs/>
                <w:sz w:val="21"/>
                <w:szCs w:val="21"/>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3</w:t>
            </w:r>
            <w:r>
              <w:rPr>
                <w:rFonts w:hint="eastAsia" w:ascii="仿宋_GB2312" w:hAnsi="仿宋_GB2312" w:eastAsia="仿宋_GB2312" w:cs="仿宋_GB2312"/>
                <w:kern w:val="0"/>
                <w:sz w:val="21"/>
                <w:szCs w:val="21"/>
                <w:lang w:val="en-US" w:eastAsia="zh-CN"/>
              </w:rPr>
              <w:t>月</w:t>
            </w:r>
            <w:r>
              <w:rPr>
                <w:rFonts w:hint="default" w:ascii="仿宋_GB2312" w:hAnsi="仿宋_GB2312" w:eastAsia="仿宋_GB2312" w:cs="仿宋_GB2312"/>
                <w:kern w:val="0"/>
                <w:sz w:val="21"/>
                <w:szCs w:val="21"/>
                <w:lang w:eastAsia="zh-CN"/>
              </w:rPr>
              <w:t>24</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val="en-US" w:eastAsia="zh-CN"/>
              </w:rPr>
              <w:t>9</w:t>
            </w:r>
            <w:r>
              <w:rPr>
                <w:rFonts w:hint="eastAsia" w:ascii="仿宋_GB2312" w:hAnsi="仿宋_GB2312" w:eastAsia="仿宋_GB2312" w:cs="仿宋_GB2312"/>
                <w:kern w:val="0"/>
                <w:sz w:val="21"/>
                <w:szCs w:val="21"/>
                <w:lang w:val="en-US" w:eastAsia="zh-CN"/>
              </w:rPr>
              <w:t>月3</w:t>
            </w:r>
            <w:r>
              <w:rPr>
                <w:rFonts w:hint="default" w:ascii="仿宋_GB2312" w:hAnsi="仿宋_GB2312" w:eastAsia="仿宋_GB2312" w:cs="仿宋_GB2312"/>
                <w:kern w:val="0"/>
                <w:sz w:val="21"/>
                <w:szCs w:val="21"/>
                <w:lang w:val="en-US" w:eastAsia="zh-CN"/>
              </w:rPr>
              <w:t>0</w:t>
            </w:r>
            <w:r>
              <w:rPr>
                <w:rFonts w:hint="eastAsia" w:ascii="仿宋_GB2312" w:hAnsi="仿宋_GB2312" w:eastAsia="仿宋_GB2312" w:cs="仿宋_GB2312"/>
                <w:kern w:val="0"/>
                <w:sz w:val="21"/>
                <w:szCs w:val="21"/>
                <w:lang w:val="en-US" w:eastAsia="zh-CN"/>
              </w:rPr>
              <w:t>日（年报）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90" w:hRule="atLeast"/>
        </w:trPr>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6</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深圳市旅游统计调查制度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default" w:ascii="仿宋_GB2312" w:hAnsi="仿宋_GB2312" w:eastAsia="仿宋_GB2312" w:cs="仿宋_GB2312"/>
                <w:lang w:eastAsia="zh-CN"/>
              </w:rPr>
              <w:t>一、</w:t>
            </w:r>
            <w:r>
              <w:rPr>
                <w:rFonts w:hint="eastAsia" w:ascii="仿宋_GB2312" w:hAnsi="仿宋_GB2312" w:eastAsia="仿宋_GB2312" w:cs="仿宋_GB2312"/>
                <w:lang w:val="en-US" w:eastAsia="zh-CN"/>
              </w:rPr>
              <w:t>基层报表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旅游单位基本情况表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旅行社外联接待入境旅游情况基层月报表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旅行社接待国内游客情况基层月报表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旅行社组团国内旅游情况基层月报表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旅行社组织出境旅游情况基层月报表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旅行社经营情况基层季报表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旅行社主要财务指标基层年报表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旅游住宿单位接待情况基层月报表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旅游住宿单位经营情况基层季报表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旅游住宿单位主要财务指标基层年报表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旅游景区（点）接待情况基层月报表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旅游景区（点）经营情况基层季报表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旅游景区（点）主要财务指标基层年报表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其他旅游企业经营情况基层季报表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其他旅游企业主要财务指标基层年报表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深圳市节假日旅游情况调查日报表</w:t>
            </w:r>
          </w:p>
          <w:p>
            <w:pPr>
              <w:rPr>
                <w:rFonts w:hint="eastAsia" w:ascii="仿宋_GB2312" w:hAnsi="仿宋_GB2312" w:eastAsia="仿宋_GB2312" w:cs="仿宋_GB2312"/>
                <w:lang w:val="en-US" w:eastAsia="zh-CN"/>
              </w:rPr>
            </w:pPr>
            <w:r>
              <w:rPr>
                <w:rFonts w:hint="default" w:ascii="仿宋_GB2312" w:hAnsi="仿宋_GB2312" w:eastAsia="仿宋_GB2312" w:cs="仿宋_GB2312"/>
                <w:lang w:eastAsia="zh-CN"/>
              </w:rPr>
              <w:t>二、</w:t>
            </w:r>
            <w:r>
              <w:rPr>
                <w:rFonts w:hint="eastAsia" w:ascii="仿宋_GB2312" w:hAnsi="仿宋_GB2312" w:eastAsia="仿宋_GB2312" w:cs="仿宋_GB2312"/>
                <w:lang w:val="en-US" w:eastAsia="zh-CN"/>
              </w:rPr>
              <w:t>部门报表</w:t>
            </w: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黄金周交通运输部门客运情况日报表</w:t>
            </w:r>
          </w:p>
          <w:p>
            <w:pPr>
              <w:rPr>
                <w:rFonts w:hint="eastAsia"/>
                <w:lang w:val="en-US" w:eastAsia="zh-CN"/>
              </w:rPr>
            </w:pPr>
            <w:r>
              <w:rPr>
                <w:rFonts w:hint="eastAsia" w:ascii="仿宋_GB2312" w:hAnsi="仿宋_GB2312" w:eastAsia="仿宋_GB2312" w:cs="仿宋_GB2312"/>
                <w:lang w:val="en-US" w:eastAsia="zh-CN"/>
              </w:rPr>
              <w:t>黄金周期间出入境旅客统计日报表</w:t>
            </w:r>
          </w:p>
        </w:tc>
        <w:tc>
          <w:tcPr>
            <w:tcW w:w="1305" w:type="dxa"/>
            <w:tcBorders>
              <w:tl2br w:val="nil"/>
              <w:tr2bl w:val="nil"/>
            </w:tcBorders>
            <w:vAlign w:val="center"/>
          </w:tcPr>
          <w:p>
            <w:pPr>
              <w:pStyle w:val="4"/>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深圳市文化广电旅游体育局</w:t>
            </w:r>
          </w:p>
        </w:tc>
        <w:tc>
          <w:tcPr>
            <w:tcW w:w="1980" w:type="dxa"/>
            <w:tcBorders>
              <w:tl2br w:val="nil"/>
              <w:tr2bl w:val="nil"/>
            </w:tcBorders>
            <w:vAlign w:val="center"/>
          </w:tcPr>
          <w:p>
            <w:pPr>
              <w:jc w:val="center"/>
              <w:rPr>
                <w:rFonts w:hint="default" w:ascii="仿宋_GB2312" w:hAnsi="仿宋_GB2312" w:eastAsia="仿宋_GB2312" w:cs="仿宋_GB2312"/>
                <w:lang w:val="en-US" w:eastAsia="zh-CN"/>
              </w:rPr>
            </w:pPr>
          </w:p>
          <w:p>
            <w:pPr>
              <w:jc w:val="center"/>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01表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02表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03表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04表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05表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06表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07表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08表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09表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10表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11表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12表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13表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14表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15表</w:t>
            </w:r>
          </w:p>
          <w:p>
            <w:pPr>
              <w:jc w:val="center"/>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16表</w:t>
            </w:r>
          </w:p>
          <w:p>
            <w:pPr>
              <w:jc w:val="center"/>
              <w:rPr>
                <w:rFonts w:hint="default" w:ascii="仿宋_GB2312" w:hAnsi="仿宋_GB2312" w:eastAsia="仿宋_GB2312" w:cs="仿宋_GB2312"/>
                <w:lang w:val="en-US" w:eastAsia="zh-CN"/>
              </w:rPr>
            </w:pPr>
          </w:p>
          <w:p>
            <w:pPr>
              <w:jc w:val="center"/>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17表</w:t>
            </w:r>
          </w:p>
          <w:p>
            <w:pPr>
              <w:jc w:val="center"/>
              <w:rPr>
                <w:rFonts w:hint="eastAsia"/>
                <w:lang w:val="en-US" w:eastAsia="zh-CN"/>
              </w:rPr>
            </w:pPr>
            <w:r>
              <w:rPr>
                <w:rFonts w:hint="default" w:ascii="仿宋_GB2312" w:hAnsi="仿宋_GB2312" w:eastAsia="仿宋_GB2312" w:cs="仿宋_GB2312"/>
                <w:lang w:val="en-US" w:eastAsia="zh-CN"/>
              </w:rPr>
              <w:t>深旅1</w:t>
            </w:r>
            <w:r>
              <w:rPr>
                <w:rFonts w:hint="eastAsia" w:ascii="仿宋_GB2312" w:hAnsi="仿宋_GB2312" w:eastAsia="仿宋_GB2312" w:cs="仿宋_GB2312"/>
                <w:lang w:val="en-US" w:eastAsia="zh-CN"/>
              </w:rPr>
              <w:t>18表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w:t>
            </w:r>
            <w:r>
              <w:rPr>
                <w:rFonts w:hint="default" w:ascii="仿宋_GB2312" w:hAnsi="仿宋_GB2312" w:eastAsia="仿宋_GB2312" w:cs="仿宋_GB2312"/>
                <w:b w:val="0"/>
                <w:bCs/>
                <w:sz w:val="21"/>
                <w:szCs w:val="21"/>
                <w:lang w:eastAsia="zh-CN"/>
              </w:rPr>
              <w:t>5</w:t>
            </w:r>
            <w:r>
              <w:rPr>
                <w:rFonts w:hint="eastAsia" w:ascii="仿宋_GB2312" w:hAnsi="仿宋_GB2312" w:eastAsia="仿宋_GB2312" w:cs="仿宋_GB2312"/>
                <w:b w:val="0"/>
                <w:bCs/>
                <w:sz w:val="21"/>
                <w:szCs w:val="21"/>
                <w:lang w:val="en-US" w:eastAsia="zh-CN"/>
              </w:rPr>
              <w:t>〕</w:t>
            </w:r>
            <w:r>
              <w:rPr>
                <w:rFonts w:hint="default" w:ascii="仿宋_GB2312" w:hAnsi="仿宋_GB2312" w:eastAsia="仿宋_GB2312" w:cs="仿宋_GB2312"/>
                <w:b w:val="0"/>
                <w:bCs/>
                <w:sz w:val="21"/>
                <w:szCs w:val="21"/>
                <w:lang w:eastAsia="zh-CN"/>
              </w:rPr>
              <w:t>6</w:t>
            </w:r>
            <w:r>
              <w:rPr>
                <w:rFonts w:hint="eastAsia" w:ascii="仿宋_GB2312" w:hAnsi="仿宋_GB2312" w:eastAsia="仿宋_GB2312" w:cs="仿宋_GB2312"/>
                <w:b w:val="0"/>
                <w:bCs/>
                <w:sz w:val="21"/>
                <w:szCs w:val="21"/>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4</w:t>
            </w:r>
            <w:r>
              <w:rPr>
                <w:rFonts w:hint="eastAsia" w:ascii="仿宋_GB2312" w:hAnsi="仿宋_GB2312" w:eastAsia="仿宋_GB2312" w:cs="仿宋_GB2312"/>
                <w:kern w:val="0"/>
                <w:sz w:val="21"/>
                <w:szCs w:val="21"/>
                <w:lang w:val="en-US" w:eastAsia="zh-CN"/>
              </w:rPr>
              <w:t>月</w:t>
            </w:r>
            <w:r>
              <w:rPr>
                <w:rFonts w:hint="default" w:ascii="仿宋_GB2312" w:hAnsi="仿宋_GB2312" w:eastAsia="仿宋_GB2312" w:cs="仿宋_GB2312"/>
                <w:kern w:val="0"/>
                <w:sz w:val="21"/>
                <w:szCs w:val="21"/>
                <w:lang w:eastAsia="zh-CN"/>
              </w:rPr>
              <w:t>11</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val="en-US" w:eastAsia="zh-CN"/>
              </w:rPr>
              <w:t>6</w:t>
            </w:r>
            <w:r>
              <w:rPr>
                <w:rFonts w:hint="eastAsia" w:ascii="仿宋_GB2312" w:hAnsi="仿宋_GB2312" w:eastAsia="仿宋_GB2312" w:cs="仿宋_GB2312"/>
                <w:kern w:val="0"/>
                <w:sz w:val="21"/>
                <w:szCs w:val="21"/>
                <w:lang w:val="en-US" w:eastAsia="zh-CN"/>
              </w:rPr>
              <w:t>年3月31日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7</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深圳市前海深港现代服务业合作区新兴金融业统计调查制度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深圳市前海深港现代服务业合作区新兴金融业统计调查季度报表</w:t>
            </w:r>
          </w:p>
        </w:tc>
        <w:tc>
          <w:tcPr>
            <w:tcW w:w="1305" w:type="dxa"/>
            <w:tcBorders>
              <w:tl2br w:val="nil"/>
              <w:tr2bl w:val="nil"/>
            </w:tcBorders>
            <w:vAlign w:val="center"/>
          </w:tcPr>
          <w:p>
            <w:pPr>
              <w:pStyle w:val="4"/>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深圳市前海深港现代服务业合作区管理局</w:t>
            </w:r>
          </w:p>
        </w:tc>
        <w:tc>
          <w:tcPr>
            <w:tcW w:w="1980" w:type="dxa"/>
            <w:tcBorders>
              <w:tl2br w:val="nil"/>
              <w:tr2bl w:val="nil"/>
            </w:tcBorders>
            <w:vAlign w:val="center"/>
          </w:tcPr>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深前海101表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w:t>
            </w:r>
            <w:r>
              <w:rPr>
                <w:rFonts w:hint="default" w:ascii="仿宋_GB2312" w:hAnsi="仿宋_GB2312" w:eastAsia="仿宋_GB2312" w:cs="仿宋_GB2312"/>
                <w:b w:val="0"/>
                <w:bCs/>
                <w:sz w:val="21"/>
                <w:szCs w:val="21"/>
                <w:lang w:val="en-US" w:eastAsia="zh-CN"/>
              </w:rPr>
              <w:t>5</w:t>
            </w:r>
            <w:r>
              <w:rPr>
                <w:rFonts w:hint="eastAsia" w:ascii="仿宋_GB2312" w:hAnsi="仿宋_GB2312" w:eastAsia="仿宋_GB2312" w:cs="仿宋_GB2312"/>
                <w:b w:val="0"/>
                <w:bCs/>
                <w:sz w:val="21"/>
                <w:szCs w:val="21"/>
                <w:lang w:val="en-US" w:eastAsia="zh-CN"/>
              </w:rPr>
              <w:t>〕</w:t>
            </w:r>
            <w:r>
              <w:rPr>
                <w:rFonts w:hint="default" w:ascii="仿宋_GB2312" w:hAnsi="仿宋_GB2312" w:eastAsia="仿宋_GB2312" w:cs="仿宋_GB2312"/>
                <w:b w:val="0"/>
                <w:bCs/>
                <w:sz w:val="21"/>
                <w:szCs w:val="21"/>
                <w:lang w:val="en-US" w:eastAsia="zh-CN"/>
              </w:rPr>
              <w:t>7</w:t>
            </w:r>
            <w:r>
              <w:rPr>
                <w:rFonts w:hint="eastAsia" w:ascii="仿宋_GB2312" w:hAnsi="仿宋_GB2312" w:eastAsia="仿宋_GB2312" w:cs="仿宋_GB2312"/>
                <w:b w:val="0"/>
                <w:bCs/>
                <w:sz w:val="21"/>
                <w:szCs w:val="21"/>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6</w:t>
            </w:r>
            <w:r>
              <w:rPr>
                <w:rFonts w:hint="eastAsia" w:ascii="仿宋_GB2312" w:hAnsi="仿宋_GB2312" w:eastAsia="仿宋_GB2312" w:cs="仿宋_GB2312"/>
                <w:kern w:val="0"/>
                <w:sz w:val="21"/>
                <w:szCs w:val="21"/>
                <w:lang w:val="en-US" w:eastAsia="zh-CN"/>
              </w:rPr>
              <w:t>月</w:t>
            </w:r>
            <w:r>
              <w:rPr>
                <w:rFonts w:hint="default" w:ascii="仿宋_GB2312" w:hAnsi="仿宋_GB2312" w:eastAsia="仿宋_GB2312" w:cs="仿宋_GB2312"/>
                <w:kern w:val="0"/>
                <w:sz w:val="21"/>
                <w:szCs w:val="21"/>
                <w:lang w:eastAsia="zh-CN"/>
              </w:rPr>
              <w:t>11</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default"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val="en-US" w:eastAsia="zh-CN"/>
              </w:rPr>
              <w:t>6</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lang w:val="en-US" w:eastAsia="zh-CN"/>
              </w:rPr>
              <w:t>月31日</w:t>
            </w:r>
            <w:r>
              <w:rPr>
                <w:rFonts w:hint="default" w:ascii="仿宋_GB2312" w:hAnsi="仿宋_GB2312" w:eastAsia="仿宋_GB2312" w:cs="仿宋_GB2312"/>
                <w:kern w:val="0"/>
                <w:sz w:val="21"/>
                <w:szCs w:val="21"/>
                <w:lang w:val="en-US" w:eastAsia="zh-CN"/>
              </w:rPr>
              <w:t>（</w:t>
            </w:r>
            <w:r>
              <w:rPr>
                <w:rFonts w:hint="eastAsia" w:ascii="仿宋_GB2312" w:hAnsi="仿宋_GB2312" w:eastAsia="仿宋_GB2312" w:cs="仿宋_GB2312"/>
                <w:kern w:val="0"/>
                <w:sz w:val="21"/>
                <w:szCs w:val="21"/>
                <w:lang w:val="en-US" w:eastAsia="zh-CN"/>
              </w:rPr>
              <w:t>季报</w:t>
            </w:r>
            <w:r>
              <w:rPr>
                <w:rFonts w:hint="default" w:ascii="仿宋_GB2312" w:hAnsi="仿宋_GB2312" w:eastAsia="仿宋_GB2312" w:cs="仿宋_GB2312"/>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8</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深圳市市民健身状况及全民健身公共服务体系建设群众满意度调查制度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深圳市市民健身状况及全民健身公共服务体系建设群众满意度调查问卷</w:t>
            </w:r>
          </w:p>
        </w:tc>
        <w:tc>
          <w:tcPr>
            <w:tcW w:w="1305" w:type="dxa"/>
            <w:tcBorders>
              <w:tl2br w:val="nil"/>
              <w:tr2bl w:val="nil"/>
            </w:tcBorders>
            <w:vAlign w:val="center"/>
          </w:tcPr>
          <w:p>
            <w:pPr>
              <w:pStyle w:val="4"/>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深圳市文化广电旅游体育局</w:t>
            </w:r>
          </w:p>
        </w:tc>
        <w:tc>
          <w:tcPr>
            <w:tcW w:w="198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深旅</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01表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w:t>
            </w:r>
            <w:r>
              <w:rPr>
                <w:rFonts w:hint="default" w:ascii="仿宋_GB2312" w:hAnsi="仿宋_GB2312" w:eastAsia="仿宋_GB2312" w:cs="仿宋_GB2312"/>
                <w:b w:val="0"/>
                <w:bCs/>
                <w:sz w:val="21"/>
                <w:szCs w:val="21"/>
                <w:lang w:val="en-US" w:eastAsia="zh-CN"/>
              </w:rPr>
              <w:t>5</w:t>
            </w:r>
            <w:r>
              <w:rPr>
                <w:rFonts w:hint="eastAsia" w:ascii="仿宋_GB2312" w:hAnsi="仿宋_GB2312" w:eastAsia="仿宋_GB2312" w:cs="仿宋_GB2312"/>
                <w:b w:val="0"/>
                <w:bCs/>
                <w:sz w:val="21"/>
                <w:szCs w:val="21"/>
                <w:lang w:val="en-US" w:eastAsia="zh-CN"/>
              </w:rPr>
              <w:t>〕</w:t>
            </w:r>
            <w:r>
              <w:rPr>
                <w:rFonts w:hint="default" w:ascii="仿宋_GB2312" w:hAnsi="仿宋_GB2312" w:eastAsia="仿宋_GB2312" w:cs="仿宋_GB2312"/>
                <w:b w:val="0"/>
                <w:bCs/>
                <w:sz w:val="21"/>
                <w:szCs w:val="21"/>
                <w:lang w:eastAsia="zh-CN"/>
              </w:rPr>
              <w:t>8</w:t>
            </w:r>
            <w:r>
              <w:rPr>
                <w:rFonts w:hint="eastAsia" w:ascii="仿宋_GB2312" w:hAnsi="仿宋_GB2312" w:eastAsia="仿宋_GB2312" w:cs="仿宋_GB2312"/>
                <w:b w:val="0"/>
                <w:bCs/>
                <w:sz w:val="21"/>
                <w:szCs w:val="21"/>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6</w:t>
            </w:r>
            <w:r>
              <w:rPr>
                <w:rFonts w:hint="eastAsia" w:ascii="仿宋_GB2312" w:hAnsi="仿宋_GB2312" w:eastAsia="仿宋_GB2312" w:cs="仿宋_GB2312"/>
                <w:kern w:val="0"/>
                <w:sz w:val="21"/>
                <w:szCs w:val="21"/>
                <w:lang w:val="en-US" w:eastAsia="zh-CN"/>
              </w:rPr>
              <w:t>月</w:t>
            </w:r>
            <w:r>
              <w:rPr>
                <w:rFonts w:hint="default" w:ascii="仿宋_GB2312" w:hAnsi="仿宋_GB2312" w:eastAsia="仿宋_GB2312" w:cs="仿宋_GB2312"/>
                <w:kern w:val="0"/>
                <w:sz w:val="21"/>
                <w:szCs w:val="21"/>
                <w:lang w:eastAsia="zh-CN"/>
              </w:rPr>
              <w:t>13</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val="en-US" w:eastAsia="zh-CN"/>
              </w:rPr>
              <w:t>6</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lang w:val="en-US" w:eastAsia="zh-CN"/>
              </w:rPr>
              <w:t>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9</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深圳市技工院校毕业生用人单位统计调查报表制度</w:t>
            </w:r>
          </w:p>
        </w:tc>
        <w:tc>
          <w:tcPr>
            <w:tcW w:w="5445" w:type="dxa"/>
            <w:tcBorders>
              <w:tl2br w:val="nil"/>
              <w:tr2bl w:val="nil"/>
            </w:tcBorders>
            <w:vAlign w:val="center"/>
          </w:tcPr>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技工院校用人单位调查信息收集表</w:t>
            </w:r>
          </w:p>
          <w:p>
            <w:pPr>
              <w:rPr>
                <w:rFonts w:hint="eastAsia"/>
                <w:lang w:val="en-US" w:eastAsia="zh-CN"/>
              </w:rPr>
            </w:pPr>
            <w:r>
              <w:rPr>
                <w:rFonts w:hint="eastAsia" w:ascii="仿宋_GB2312" w:hAnsi="仿宋_GB2312" w:eastAsia="仿宋_GB2312" w:cs="仿宋_GB2312"/>
                <w:lang w:val="en-US" w:eastAsia="zh-CN"/>
              </w:rPr>
              <w:t>用人单位满意度调查问卷</w:t>
            </w:r>
          </w:p>
        </w:tc>
        <w:tc>
          <w:tcPr>
            <w:tcW w:w="1305" w:type="dxa"/>
            <w:tcBorders>
              <w:tl2br w:val="nil"/>
              <w:tr2bl w:val="nil"/>
            </w:tcBorders>
            <w:vAlign w:val="center"/>
          </w:tcPr>
          <w:p>
            <w:pPr>
              <w:pStyle w:val="4"/>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深圳市人力资源和社会保障局</w:t>
            </w:r>
          </w:p>
        </w:tc>
        <w:tc>
          <w:tcPr>
            <w:tcW w:w="198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w:t>
            </w:r>
            <w:r>
              <w:rPr>
                <w:rFonts w:hint="default" w:ascii="仿宋_GB2312" w:hAnsi="仿宋_GB2312" w:eastAsia="仿宋_GB2312" w:cs="仿宋_GB2312"/>
                <w:lang w:val="en-US" w:eastAsia="zh-CN"/>
              </w:rPr>
              <w:t>人社1</w:t>
            </w:r>
            <w:r>
              <w:rPr>
                <w:rFonts w:hint="eastAsia" w:ascii="仿宋_GB2312" w:hAnsi="仿宋_GB2312" w:eastAsia="仿宋_GB2312" w:cs="仿宋_GB2312"/>
                <w:lang w:val="en-US" w:eastAsia="zh-CN"/>
              </w:rPr>
              <w:t>01表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w:t>
            </w:r>
            <w:r>
              <w:rPr>
                <w:rFonts w:hint="default" w:ascii="仿宋_GB2312" w:hAnsi="仿宋_GB2312" w:eastAsia="仿宋_GB2312" w:cs="仿宋_GB2312"/>
                <w:lang w:val="en-US" w:eastAsia="zh-CN"/>
              </w:rPr>
              <w:t>人社1</w:t>
            </w:r>
            <w:r>
              <w:rPr>
                <w:rFonts w:hint="eastAsia" w:ascii="仿宋_GB2312" w:hAnsi="仿宋_GB2312" w:eastAsia="仿宋_GB2312" w:cs="仿宋_GB2312"/>
                <w:lang w:val="en-US" w:eastAsia="zh-CN"/>
              </w:rPr>
              <w:t>0</w:t>
            </w:r>
            <w:r>
              <w:rPr>
                <w:rFonts w:hint="default" w:ascii="仿宋_GB2312" w:hAnsi="仿宋_GB2312" w:eastAsia="仿宋_GB2312" w:cs="仿宋_GB2312"/>
                <w:lang w:eastAsia="zh-CN"/>
              </w:rPr>
              <w:t>2</w:t>
            </w:r>
            <w:r>
              <w:rPr>
                <w:rFonts w:hint="eastAsia" w:ascii="仿宋_GB2312" w:hAnsi="仿宋_GB2312" w:eastAsia="仿宋_GB2312" w:cs="仿宋_GB2312"/>
                <w:lang w:val="en-US" w:eastAsia="zh-CN"/>
              </w:rPr>
              <w:t>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w:t>
            </w:r>
            <w:r>
              <w:rPr>
                <w:rFonts w:hint="default" w:ascii="仿宋_GB2312" w:hAnsi="仿宋_GB2312" w:eastAsia="仿宋_GB2312" w:cs="仿宋_GB2312"/>
                <w:b w:val="0"/>
                <w:bCs/>
                <w:sz w:val="21"/>
                <w:szCs w:val="21"/>
                <w:lang w:val="en-US" w:eastAsia="zh-CN"/>
              </w:rPr>
              <w:t>5</w:t>
            </w:r>
            <w:r>
              <w:rPr>
                <w:rFonts w:hint="eastAsia" w:ascii="仿宋_GB2312" w:hAnsi="仿宋_GB2312" w:eastAsia="仿宋_GB2312" w:cs="仿宋_GB2312"/>
                <w:b w:val="0"/>
                <w:bCs/>
                <w:sz w:val="21"/>
                <w:szCs w:val="21"/>
                <w:lang w:val="en-US" w:eastAsia="zh-CN"/>
              </w:rPr>
              <w:t>〕</w:t>
            </w:r>
            <w:r>
              <w:rPr>
                <w:rFonts w:hint="default" w:ascii="仿宋_GB2312" w:hAnsi="仿宋_GB2312" w:eastAsia="仿宋_GB2312" w:cs="仿宋_GB2312"/>
                <w:b w:val="0"/>
                <w:bCs/>
                <w:sz w:val="21"/>
                <w:szCs w:val="21"/>
                <w:lang w:eastAsia="zh-CN"/>
              </w:rPr>
              <w:t>9</w:t>
            </w:r>
            <w:r>
              <w:rPr>
                <w:rFonts w:hint="eastAsia" w:ascii="仿宋_GB2312" w:hAnsi="仿宋_GB2312" w:eastAsia="仿宋_GB2312" w:cs="仿宋_GB2312"/>
                <w:b w:val="0"/>
                <w:bCs/>
                <w:sz w:val="21"/>
                <w:szCs w:val="21"/>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7</w:t>
            </w:r>
            <w:r>
              <w:rPr>
                <w:rFonts w:hint="eastAsia" w:ascii="仿宋_GB2312" w:hAnsi="仿宋_GB2312" w:eastAsia="仿宋_GB2312" w:cs="仿宋_GB2312"/>
                <w:kern w:val="0"/>
                <w:sz w:val="21"/>
                <w:szCs w:val="21"/>
                <w:lang w:val="en-US" w:eastAsia="zh-CN"/>
              </w:rPr>
              <w:t>月</w:t>
            </w:r>
            <w:r>
              <w:rPr>
                <w:rFonts w:hint="default" w:ascii="仿宋_GB2312" w:hAnsi="仿宋_GB2312" w:eastAsia="仿宋_GB2312" w:cs="仿宋_GB2312"/>
                <w:kern w:val="0"/>
                <w:sz w:val="21"/>
                <w:szCs w:val="21"/>
                <w:lang w:eastAsia="zh-CN"/>
              </w:rPr>
              <w:t>10</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10</w:t>
            </w:r>
            <w:r>
              <w:rPr>
                <w:rFonts w:hint="eastAsia" w:ascii="仿宋_GB2312" w:hAnsi="仿宋_GB2312" w:eastAsia="仿宋_GB2312" w:cs="仿宋_GB2312"/>
                <w:kern w:val="0"/>
                <w:sz w:val="21"/>
                <w:szCs w:val="21"/>
                <w:lang w:val="en-US" w:eastAsia="zh-CN"/>
              </w:rPr>
              <w:t>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10</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深圳市农业及相关产业统计报表制度</w:t>
            </w:r>
          </w:p>
        </w:tc>
        <w:tc>
          <w:tcPr>
            <w:tcW w:w="5445" w:type="dxa"/>
            <w:tcBorders>
              <w:tl2br w:val="nil"/>
              <w:tr2bl w:val="nil"/>
            </w:tcBorders>
            <w:vAlign w:val="center"/>
          </w:tcPr>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调查单位基本情况</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企业财务状况</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涉农产业核心能力情况</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涉农主要品类产销情况</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生产基地基本情况</w:t>
            </w:r>
          </w:p>
        </w:tc>
        <w:tc>
          <w:tcPr>
            <w:tcW w:w="1305" w:type="dxa"/>
            <w:tcBorders>
              <w:tl2br w:val="nil"/>
              <w:tr2bl w:val="nil"/>
            </w:tcBorders>
            <w:vAlign w:val="center"/>
          </w:tcPr>
          <w:p>
            <w:pPr>
              <w:pStyle w:val="4"/>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深圳市乡村振兴和协作交流局</w:t>
            </w:r>
          </w:p>
        </w:tc>
        <w:tc>
          <w:tcPr>
            <w:tcW w:w="198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深乡村振兴</w:t>
            </w:r>
            <w:r>
              <w:rPr>
                <w:rFonts w:hint="default" w:ascii="仿宋_GB2312" w:hAnsi="仿宋_GB2312" w:eastAsia="仿宋_GB2312" w:cs="仿宋_GB2312"/>
                <w:lang w:val="en-US" w:eastAsia="zh-CN"/>
              </w:rPr>
              <w:t>1</w:t>
            </w:r>
            <w:r>
              <w:rPr>
                <w:rFonts w:hint="eastAsia" w:ascii="仿宋_GB2312" w:hAnsi="仿宋_GB2312" w:eastAsia="仿宋_GB2312" w:cs="仿宋_GB2312"/>
                <w:lang w:val="en-US" w:eastAsia="zh-CN"/>
              </w:rPr>
              <w:t>01表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深乡村振兴</w:t>
            </w:r>
            <w:r>
              <w:rPr>
                <w:rFonts w:hint="default" w:ascii="仿宋_GB2312" w:hAnsi="仿宋_GB2312" w:eastAsia="仿宋_GB2312" w:cs="仿宋_GB2312"/>
                <w:lang w:val="en-US" w:eastAsia="zh-CN"/>
              </w:rPr>
              <w:t>1</w:t>
            </w:r>
            <w:r>
              <w:rPr>
                <w:rFonts w:hint="eastAsia" w:ascii="仿宋_GB2312" w:hAnsi="仿宋_GB2312" w:eastAsia="仿宋_GB2312" w:cs="仿宋_GB2312"/>
                <w:lang w:val="en-US" w:eastAsia="zh-CN"/>
              </w:rPr>
              <w:t>0</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深乡村振兴</w:t>
            </w:r>
            <w:r>
              <w:rPr>
                <w:rFonts w:hint="default" w:ascii="仿宋_GB2312" w:hAnsi="仿宋_GB2312" w:eastAsia="仿宋_GB2312" w:cs="仿宋_GB2312"/>
                <w:lang w:val="en-US" w:eastAsia="zh-CN"/>
              </w:rPr>
              <w:t>1</w:t>
            </w:r>
            <w:r>
              <w:rPr>
                <w:rFonts w:hint="eastAsia" w:ascii="仿宋_GB2312" w:hAnsi="仿宋_GB2312" w:eastAsia="仿宋_GB2312" w:cs="仿宋_GB2312"/>
                <w:lang w:val="en-US" w:eastAsia="zh-CN"/>
              </w:rPr>
              <w:t>0</w:t>
            </w:r>
            <w:r>
              <w:rPr>
                <w:rFonts w:hint="default" w:ascii="仿宋_GB2312" w:hAnsi="仿宋_GB2312" w:eastAsia="仿宋_GB2312" w:cs="仿宋_GB2312"/>
                <w:lang w:val="en-US" w:eastAsia="zh-CN"/>
              </w:rPr>
              <w:t>3</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深乡村振兴</w:t>
            </w:r>
            <w:r>
              <w:rPr>
                <w:rFonts w:hint="default" w:ascii="仿宋_GB2312" w:hAnsi="仿宋_GB2312" w:eastAsia="仿宋_GB2312" w:cs="仿宋_GB2312"/>
                <w:lang w:val="en-US" w:eastAsia="zh-CN"/>
              </w:rPr>
              <w:t>1</w:t>
            </w:r>
            <w:r>
              <w:rPr>
                <w:rFonts w:hint="eastAsia" w:ascii="仿宋_GB2312" w:hAnsi="仿宋_GB2312" w:eastAsia="仿宋_GB2312" w:cs="仿宋_GB2312"/>
                <w:lang w:val="en-US" w:eastAsia="zh-CN"/>
              </w:rPr>
              <w:t>0</w:t>
            </w:r>
            <w:r>
              <w:rPr>
                <w:rFonts w:hint="default" w:ascii="仿宋_GB2312" w:hAnsi="仿宋_GB2312" w:eastAsia="仿宋_GB2312" w:cs="仿宋_GB2312"/>
                <w:lang w:val="en-US" w:eastAsia="zh-CN"/>
              </w:rPr>
              <w:t>4</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深乡村振兴</w:t>
            </w:r>
            <w:r>
              <w:rPr>
                <w:rFonts w:hint="default" w:ascii="仿宋_GB2312" w:hAnsi="仿宋_GB2312" w:eastAsia="仿宋_GB2312" w:cs="仿宋_GB2312"/>
                <w:lang w:val="en-US" w:eastAsia="zh-CN"/>
              </w:rPr>
              <w:t>1</w:t>
            </w:r>
            <w:r>
              <w:rPr>
                <w:rFonts w:hint="eastAsia" w:ascii="仿宋_GB2312" w:hAnsi="仿宋_GB2312" w:eastAsia="仿宋_GB2312" w:cs="仿宋_GB2312"/>
                <w:lang w:val="en-US" w:eastAsia="zh-CN"/>
              </w:rPr>
              <w:t>0</w:t>
            </w:r>
            <w:r>
              <w:rPr>
                <w:rFonts w:hint="default" w:ascii="仿宋_GB2312" w:hAnsi="仿宋_GB2312" w:eastAsia="仿宋_GB2312" w:cs="仿宋_GB2312"/>
                <w:lang w:val="en-US" w:eastAsia="zh-CN"/>
              </w:rPr>
              <w:t>5</w:t>
            </w:r>
            <w:r>
              <w:rPr>
                <w:rFonts w:hint="eastAsia" w:ascii="仿宋_GB2312" w:hAnsi="仿宋_GB2312" w:eastAsia="仿宋_GB2312" w:cs="仿宋_GB2312"/>
                <w:lang w:val="en-US" w:eastAsia="zh-CN"/>
              </w:rPr>
              <w:t>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w:t>
            </w:r>
            <w:r>
              <w:rPr>
                <w:rFonts w:hint="default" w:ascii="仿宋_GB2312" w:hAnsi="仿宋_GB2312" w:eastAsia="仿宋_GB2312" w:cs="仿宋_GB2312"/>
                <w:b w:val="0"/>
                <w:bCs/>
                <w:sz w:val="21"/>
                <w:szCs w:val="21"/>
                <w:lang w:val="en-US" w:eastAsia="zh-CN"/>
              </w:rPr>
              <w:t>5</w:t>
            </w:r>
            <w:r>
              <w:rPr>
                <w:rFonts w:hint="eastAsia" w:ascii="仿宋_GB2312" w:hAnsi="仿宋_GB2312" w:eastAsia="仿宋_GB2312" w:cs="仿宋_GB2312"/>
                <w:b w:val="0"/>
                <w:bCs/>
                <w:sz w:val="21"/>
                <w:szCs w:val="21"/>
                <w:lang w:val="en-US" w:eastAsia="zh-CN"/>
              </w:rPr>
              <w:t>〕</w:t>
            </w:r>
            <w:r>
              <w:rPr>
                <w:rFonts w:hint="default" w:ascii="仿宋_GB2312" w:hAnsi="仿宋_GB2312" w:eastAsia="仿宋_GB2312" w:cs="仿宋_GB2312"/>
                <w:b w:val="0"/>
                <w:bCs/>
                <w:sz w:val="21"/>
                <w:szCs w:val="21"/>
                <w:lang w:eastAsia="zh-CN"/>
              </w:rPr>
              <w:t>10</w:t>
            </w:r>
            <w:r>
              <w:rPr>
                <w:rFonts w:hint="eastAsia" w:ascii="仿宋_GB2312" w:hAnsi="仿宋_GB2312" w:eastAsia="仿宋_GB2312" w:cs="仿宋_GB2312"/>
                <w:b w:val="0"/>
                <w:bCs/>
                <w:sz w:val="21"/>
                <w:szCs w:val="21"/>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10</w:t>
            </w:r>
            <w:r>
              <w:rPr>
                <w:rFonts w:hint="eastAsia" w:ascii="仿宋_GB2312" w:hAnsi="仿宋_GB2312" w:eastAsia="仿宋_GB2312" w:cs="仿宋_GB2312"/>
                <w:kern w:val="0"/>
                <w:sz w:val="21"/>
                <w:szCs w:val="21"/>
                <w:lang w:val="en-US" w:eastAsia="zh-CN"/>
              </w:rPr>
              <w:t>月</w:t>
            </w:r>
            <w:r>
              <w:rPr>
                <w:rFonts w:hint="default" w:ascii="仿宋_GB2312" w:hAnsi="仿宋_GB2312" w:eastAsia="仿宋_GB2312" w:cs="仿宋_GB2312"/>
                <w:kern w:val="0"/>
                <w:sz w:val="21"/>
                <w:szCs w:val="21"/>
                <w:lang w:eastAsia="zh-CN"/>
              </w:rPr>
              <w:t>20</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val="en-US" w:eastAsia="zh-CN"/>
              </w:rPr>
              <w:t>6</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lang w:val="en-US" w:eastAsia="zh-CN"/>
              </w:rPr>
              <w:t>月31日</w:t>
            </w:r>
            <w:r>
              <w:rPr>
                <w:rFonts w:hint="default" w:ascii="仿宋_GB2312" w:hAnsi="仿宋_GB2312" w:eastAsia="仿宋_GB2312" w:cs="仿宋_GB2312"/>
                <w:kern w:val="0"/>
                <w:sz w:val="21"/>
                <w:szCs w:val="21"/>
                <w:lang w:val="en-US" w:eastAsia="zh-CN"/>
              </w:rPr>
              <w:t>（</w:t>
            </w:r>
            <w:r>
              <w:rPr>
                <w:rFonts w:hint="default" w:ascii="仿宋_GB2312" w:hAnsi="仿宋_GB2312" w:eastAsia="仿宋_GB2312" w:cs="仿宋_GB2312"/>
                <w:kern w:val="0"/>
                <w:sz w:val="21"/>
                <w:szCs w:val="21"/>
                <w:lang w:eastAsia="zh-CN"/>
              </w:rPr>
              <w:t>年</w:t>
            </w:r>
            <w:r>
              <w:rPr>
                <w:rFonts w:hint="eastAsia" w:ascii="仿宋_GB2312" w:hAnsi="仿宋_GB2312" w:eastAsia="仿宋_GB2312" w:cs="仿宋_GB2312"/>
                <w:kern w:val="0"/>
                <w:sz w:val="21"/>
                <w:szCs w:val="21"/>
                <w:lang w:val="en-US" w:eastAsia="zh-CN"/>
              </w:rPr>
              <w:t>报</w:t>
            </w:r>
            <w:r>
              <w:rPr>
                <w:rFonts w:hint="default" w:ascii="仿宋_GB2312" w:hAnsi="仿宋_GB2312" w:eastAsia="仿宋_GB2312" w:cs="仿宋_GB2312"/>
                <w:kern w:val="0"/>
                <w:sz w:val="21"/>
                <w:szCs w:val="21"/>
                <w:lang w:val="en-US"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17" w:hRule="atLeast"/>
        </w:trPr>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11</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深圳市居民出行调查统计报表制度</w:t>
            </w:r>
          </w:p>
        </w:tc>
        <w:tc>
          <w:tcPr>
            <w:tcW w:w="5445" w:type="dxa"/>
            <w:tcBorders>
              <w:tl2br w:val="nil"/>
              <w:tr2bl w:val="nil"/>
            </w:tcBorders>
            <w:vAlign w:val="center"/>
          </w:tcPr>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深圳市居民出行调查表</w:t>
            </w:r>
          </w:p>
          <w:p>
            <w:pPr>
              <w:jc w:val="left"/>
              <w:rPr>
                <w:rFonts w:hint="eastAsia" w:ascii="仿宋_GB2312" w:hAnsi="仿宋_GB2312" w:eastAsia="仿宋_GB2312" w:cs="仿宋_GB2312"/>
                <w:lang w:val="en-US" w:eastAsia="zh-CN"/>
              </w:rPr>
            </w:pPr>
            <w:r>
              <w:rPr>
                <w:rFonts w:hint="default" w:ascii="仿宋_GB2312" w:hAnsi="仿宋_GB2312" w:eastAsia="仿宋_GB2312" w:cs="仿宋_GB2312"/>
                <w:lang w:val="en-US" w:eastAsia="zh-CN"/>
              </w:rPr>
              <w:t>深圳市</w:t>
            </w:r>
            <w:r>
              <w:rPr>
                <w:rFonts w:hint="eastAsia" w:ascii="仿宋_GB2312" w:hAnsi="仿宋_GB2312" w:eastAsia="仿宋_GB2312" w:cs="仿宋_GB2312"/>
                <w:lang w:val="en-US" w:eastAsia="zh-CN"/>
              </w:rPr>
              <w:t>宾馆问卷调查表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深圳市地铁乘客出行调查表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深圳市公交乘客出行调查表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深圳市居民出行意愿调查表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特殊吸引点出行特征调查（景点）</w:t>
            </w:r>
          </w:p>
        </w:tc>
        <w:tc>
          <w:tcPr>
            <w:tcW w:w="1305" w:type="dxa"/>
            <w:tcBorders>
              <w:tl2br w:val="nil"/>
              <w:tr2bl w:val="nil"/>
            </w:tcBorders>
            <w:vAlign w:val="center"/>
          </w:tcPr>
          <w:p>
            <w:pPr>
              <w:pStyle w:val="4"/>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w:t>
            </w:r>
            <w:r>
              <w:rPr>
                <w:rFonts w:hint="default" w:ascii="仿宋_GB2312" w:hAnsi="仿宋_GB2312" w:eastAsia="仿宋_GB2312" w:cs="仿宋_GB2312"/>
                <w:lang w:val="en-US" w:eastAsia="zh-CN"/>
              </w:rPr>
              <w:t>规划和自然资源局</w:t>
            </w:r>
          </w:p>
        </w:tc>
        <w:tc>
          <w:tcPr>
            <w:tcW w:w="198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w:t>
            </w:r>
            <w:r>
              <w:rPr>
                <w:rFonts w:hint="default" w:ascii="仿宋_GB2312" w:hAnsi="仿宋_GB2312" w:eastAsia="仿宋_GB2312" w:cs="仿宋_GB2312"/>
                <w:lang w:val="en-US" w:eastAsia="zh-CN"/>
              </w:rPr>
              <w:t>规划1</w:t>
            </w:r>
            <w:r>
              <w:rPr>
                <w:rFonts w:hint="eastAsia" w:ascii="仿宋_GB2312" w:hAnsi="仿宋_GB2312" w:eastAsia="仿宋_GB2312" w:cs="仿宋_GB2312"/>
                <w:lang w:val="en-US" w:eastAsia="zh-CN"/>
              </w:rPr>
              <w:t>01表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w:t>
            </w:r>
            <w:r>
              <w:rPr>
                <w:rFonts w:hint="default" w:ascii="仿宋_GB2312" w:hAnsi="仿宋_GB2312" w:eastAsia="仿宋_GB2312" w:cs="仿宋_GB2312"/>
                <w:lang w:val="en-US" w:eastAsia="zh-CN"/>
              </w:rPr>
              <w:t>规划1</w:t>
            </w:r>
            <w:r>
              <w:rPr>
                <w:rFonts w:hint="eastAsia" w:ascii="仿宋_GB2312" w:hAnsi="仿宋_GB2312" w:eastAsia="仿宋_GB2312" w:cs="仿宋_GB2312"/>
                <w:lang w:val="en-US" w:eastAsia="zh-CN"/>
              </w:rPr>
              <w:t>0</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w:t>
            </w:r>
            <w:r>
              <w:rPr>
                <w:rFonts w:hint="default" w:ascii="仿宋_GB2312" w:hAnsi="仿宋_GB2312" w:eastAsia="仿宋_GB2312" w:cs="仿宋_GB2312"/>
                <w:lang w:val="en-US" w:eastAsia="zh-CN"/>
              </w:rPr>
              <w:t>规划1</w:t>
            </w:r>
            <w:r>
              <w:rPr>
                <w:rFonts w:hint="eastAsia" w:ascii="仿宋_GB2312" w:hAnsi="仿宋_GB2312" w:eastAsia="仿宋_GB2312" w:cs="仿宋_GB2312"/>
                <w:lang w:val="en-US" w:eastAsia="zh-CN"/>
              </w:rPr>
              <w:t>0</w:t>
            </w:r>
            <w:r>
              <w:rPr>
                <w:rFonts w:hint="default" w:ascii="仿宋_GB2312" w:hAnsi="仿宋_GB2312" w:eastAsia="仿宋_GB2312" w:cs="仿宋_GB2312"/>
                <w:lang w:val="en-US" w:eastAsia="zh-CN"/>
              </w:rPr>
              <w:t>3</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w:t>
            </w:r>
            <w:r>
              <w:rPr>
                <w:rFonts w:hint="default" w:ascii="仿宋_GB2312" w:hAnsi="仿宋_GB2312" w:eastAsia="仿宋_GB2312" w:cs="仿宋_GB2312"/>
                <w:lang w:val="en-US" w:eastAsia="zh-CN"/>
              </w:rPr>
              <w:t>规划1</w:t>
            </w:r>
            <w:r>
              <w:rPr>
                <w:rFonts w:hint="eastAsia" w:ascii="仿宋_GB2312" w:hAnsi="仿宋_GB2312" w:eastAsia="仿宋_GB2312" w:cs="仿宋_GB2312"/>
                <w:lang w:val="en-US" w:eastAsia="zh-CN"/>
              </w:rPr>
              <w:t>0</w:t>
            </w:r>
            <w:r>
              <w:rPr>
                <w:rFonts w:hint="default" w:ascii="仿宋_GB2312" w:hAnsi="仿宋_GB2312" w:eastAsia="仿宋_GB2312" w:cs="仿宋_GB2312"/>
                <w:lang w:val="en-US" w:eastAsia="zh-CN"/>
              </w:rPr>
              <w:t>4</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w:t>
            </w:r>
            <w:r>
              <w:rPr>
                <w:rFonts w:hint="default" w:ascii="仿宋_GB2312" w:hAnsi="仿宋_GB2312" w:eastAsia="仿宋_GB2312" w:cs="仿宋_GB2312"/>
                <w:lang w:val="en-US" w:eastAsia="zh-CN"/>
              </w:rPr>
              <w:t>规划1</w:t>
            </w:r>
            <w:r>
              <w:rPr>
                <w:rFonts w:hint="eastAsia" w:ascii="仿宋_GB2312" w:hAnsi="仿宋_GB2312" w:eastAsia="仿宋_GB2312" w:cs="仿宋_GB2312"/>
                <w:lang w:val="en-US" w:eastAsia="zh-CN"/>
              </w:rPr>
              <w:t>0</w:t>
            </w:r>
            <w:r>
              <w:rPr>
                <w:rFonts w:hint="default" w:ascii="仿宋_GB2312" w:hAnsi="仿宋_GB2312" w:eastAsia="仿宋_GB2312" w:cs="仿宋_GB2312"/>
                <w:lang w:val="en-US" w:eastAsia="zh-CN"/>
              </w:rPr>
              <w:t>5</w:t>
            </w:r>
            <w:r>
              <w:rPr>
                <w:rFonts w:hint="eastAsia" w:ascii="仿宋_GB2312" w:hAnsi="仿宋_GB2312" w:eastAsia="仿宋_GB2312" w:cs="仿宋_GB2312"/>
                <w:lang w:val="en-US" w:eastAsia="zh-CN"/>
              </w:rPr>
              <w:t>表</w:t>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w:t>
            </w:r>
            <w:r>
              <w:rPr>
                <w:rFonts w:hint="default" w:ascii="仿宋_GB2312" w:hAnsi="仿宋_GB2312" w:eastAsia="仿宋_GB2312" w:cs="仿宋_GB2312"/>
                <w:lang w:val="en-US" w:eastAsia="zh-CN"/>
              </w:rPr>
              <w:t>规划1</w:t>
            </w:r>
            <w:r>
              <w:rPr>
                <w:rFonts w:hint="eastAsia" w:ascii="仿宋_GB2312" w:hAnsi="仿宋_GB2312" w:eastAsia="仿宋_GB2312" w:cs="仿宋_GB2312"/>
                <w:lang w:val="en-US" w:eastAsia="zh-CN"/>
              </w:rPr>
              <w:t>0</w:t>
            </w:r>
            <w:r>
              <w:rPr>
                <w:rFonts w:hint="default" w:ascii="仿宋_GB2312" w:hAnsi="仿宋_GB2312" w:eastAsia="仿宋_GB2312" w:cs="仿宋_GB2312"/>
                <w:lang w:val="en-US" w:eastAsia="zh-CN"/>
              </w:rPr>
              <w:t>6</w:t>
            </w:r>
            <w:r>
              <w:rPr>
                <w:rFonts w:hint="eastAsia" w:ascii="仿宋_GB2312" w:hAnsi="仿宋_GB2312" w:eastAsia="仿宋_GB2312" w:cs="仿宋_GB2312"/>
                <w:lang w:val="en-US" w:eastAsia="zh-CN"/>
              </w:rPr>
              <w:t>表</w:t>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w:t>
            </w:r>
            <w:r>
              <w:rPr>
                <w:rFonts w:hint="default" w:ascii="仿宋_GB2312" w:hAnsi="仿宋_GB2312" w:eastAsia="仿宋_GB2312" w:cs="仿宋_GB2312"/>
                <w:b w:val="0"/>
                <w:bCs/>
                <w:sz w:val="21"/>
                <w:szCs w:val="21"/>
                <w:lang w:val="en-US" w:eastAsia="zh-CN"/>
              </w:rPr>
              <w:t>5</w:t>
            </w:r>
            <w:r>
              <w:rPr>
                <w:rFonts w:hint="eastAsia" w:ascii="仿宋_GB2312" w:hAnsi="仿宋_GB2312" w:eastAsia="仿宋_GB2312" w:cs="仿宋_GB2312"/>
                <w:b w:val="0"/>
                <w:bCs/>
                <w:sz w:val="21"/>
                <w:szCs w:val="21"/>
                <w:lang w:val="en-US" w:eastAsia="zh-CN"/>
              </w:rPr>
              <w:t>〕</w:t>
            </w:r>
            <w:r>
              <w:rPr>
                <w:rFonts w:hint="default" w:ascii="仿宋_GB2312" w:hAnsi="仿宋_GB2312" w:eastAsia="仿宋_GB2312" w:cs="仿宋_GB2312"/>
                <w:b w:val="0"/>
                <w:bCs/>
                <w:sz w:val="21"/>
                <w:szCs w:val="21"/>
                <w:lang w:eastAsia="zh-CN"/>
              </w:rPr>
              <w:t>11</w:t>
            </w:r>
            <w:r>
              <w:rPr>
                <w:rFonts w:hint="eastAsia" w:ascii="仿宋_GB2312" w:hAnsi="仿宋_GB2312" w:eastAsia="仿宋_GB2312" w:cs="仿宋_GB2312"/>
                <w:b w:val="0"/>
                <w:bCs/>
                <w:sz w:val="21"/>
                <w:szCs w:val="21"/>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10</w:t>
            </w:r>
            <w:r>
              <w:rPr>
                <w:rFonts w:hint="eastAsia" w:ascii="仿宋_GB2312" w:hAnsi="仿宋_GB2312" w:eastAsia="仿宋_GB2312" w:cs="仿宋_GB2312"/>
                <w:kern w:val="0"/>
                <w:sz w:val="21"/>
                <w:szCs w:val="21"/>
                <w:lang w:val="en-US" w:eastAsia="zh-CN"/>
              </w:rPr>
              <w:t>月</w:t>
            </w:r>
            <w:r>
              <w:rPr>
                <w:rFonts w:hint="default" w:ascii="仿宋_GB2312" w:hAnsi="仿宋_GB2312" w:eastAsia="仿宋_GB2312" w:cs="仿宋_GB2312"/>
                <w:kern w:val="0"/>
                <w:sz w:val="21"/>
                <w:szCs w:val="21"/>
                <w:lang w:eastAsia="zh-CN"/>
              </w:rPr>
              <w:t>20</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val="en-US" w:eastAsia="zh-CN"/>
              </w:rPr>
              <w:t>6</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lang w:val="en-US" w:eastAsia="zh-CN"/>
              </w:rPr>
              <w:t>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5" w:type="dxa"/>
            <w:tcBorders>
              <w:tl2br w:val="nil"/>
              <w:tr2bl w:val="nil"/>
            </w:tcBorders>
            <w:vAlign w:val="center"/>
          </w:tcPr>
          <w:p>
            <w:pPr>
              <w:jc w:val="center"/>
              <w:rPr>
                <w:rFonts w:hint="default" w:ascii="仿宋_GB2312" w:hAnsi="仿宋_GB2312" w:eastAsia="仿宋_GB2312" w:cs="仿宋_GB2312"/>
                <w:b/>
                <w:bCs/>
                <w:kern w:val="0"/>
                <w:sz w:val="21"/>
                <w:szCs w:val="21"/>
                <w:lang w:eastAsia="zh-CN"/>
              </w:rPr>
            </w:pPr>
            <w:r>
              <w:rPr>
                <w:rFonts w:hint="default" w:ascii="仿宋_GB2312" w:hAnsi="仿宋_GB2312" w:eastAsia="仿宋_GB2312" w:cs="仿宋_GB2312"/>
                <w:b/>
                <w:bCs/>
                <w:kern w:val="0"/>
                <w:sz w:val="21"/>
                <w:szCs w:val="21"/>
                <w:lang w:eastAsia="zh-CN"/>
              </w:rPr>
              <w:t>12</w:t>
            </w:r>
          </w:p>
        </w:tc>
        <w:tc>
          <w:tcPr>
            <w:tcW w:w="1890" w:type="dxa"/>
            <w:tcBorders>
              <w:tl2br w:val="nil"/>
              <w:tr2bl w:val="nil"/>
            </w:tcBorders>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深圳市燃气行业统计报表制度</w:t>
            </w:r>
          </w:p>
        </w:tc>
        <w:tc>
          <w:tcPr>
            <w:tcW w:w="5445" w:type="dxa"/>
            <w:tcBorders>
              <w:tl2br w:val="nil"/>
              <w:tr2bl w:val="nil"/>
            </w:tcBorders>
            <w:vAlign w:val="center"/>
          </w:tcPr>
          <w:p>
            <w:pPr>
              <w:jc w:val="left"/>
              <w:rPr>
                <w:rFonts w:hint="eastAsia" w:ascii="仿宋_GB2312" w:hAnsi="仿宋_GB2312" w:eastAsia="仿宋_GB2312" w:cs="仿宋_GB2312"/>
                <w:lang w:val="en-US" w:eastAsia="zh-CN"/>
              </w:rPr>
            </w:pPr>
            <w:r>
              <w:rPr>
                <w:rFonts w:hint="default" w:ascii="仿宋_GB2312" w:hAnsi="仿宋_GB2312" w:eastAsia="仿宋_GB2312" w:cs="仿宋_GB2312"/>
                <w:lang w:eastAsia="zh-CN"/>
              </w:rPr>
              <w:t>（一）</w:t>
            </w:r>
            <w:r>
              <w:rPr>
                <w:rFonts w:hint="eastAsia" w:ascii="仿宋_GB2312" w:hAnsi="仿宋_GB2312" w:eastAsia="仿宋_GB2312" w:cs="仿宋_GB2312"/>
                <w:lang w:val="en-US" w:eastAsia="zh-CN"/>
              </w:rPr>
              <w:t>年报表式</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液化石油气经营企业基本情况表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天然气经营企业基本情况表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燃具安装维修企业基本情况表</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燃气基础设施在建工程情况</w:t>
            </w:r>
          </w:p>
          <w:p>
            <w:pPr>
              <w:jc w:val="left"/>
              <w:rPr>
                <w:rFonts w:hint="eastAsia" w:ascii="仿宋_GB2312" w:hAnsi="仿宋_GB2312" w:eastAsia="仿宋_GB2312" w:cs="仿宋_GB2312"/>
                <w:lang w:val="en-US" w:eastAsia="zh-CN"/>
              </w:rPr>
            </w:pPr>
            <w:r>
              <w:rPr>
                <w:rFonts w:hint="default" w:ascii="仿宋_GB2312" w:hAnsi="仿宋_GB2312" w:eastAsia="仿宋_GB2312" w:cs="仿宋_GB2312"/>
                <w:lang w:eastAsia="zh-CN"/>
              </w:rPr>
              <w:t>（二）</w:t>
            </w:r>
            <w:r>
              <w:rPr>
                <w:rFonts w:hint="eastAsia" w:ascii="仿宋_GB2312" w:hAnsi="仿宋_GB2312" w:eastAsia="仿宋_GB2312" w:cs="仿宋_GB2312"/>
                <w:lang w:val="en-US" w:eastAsia="zh-CN"/>
              </w:rPr>
              <w:t>定报表式</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液化石油气经营企业购、销情况</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天然气经营企业购、销情况</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液化石油气经营企业供应用户情况</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天然气经营企业供应用户情况</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天然气管网长度分布概况</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燃气安全宣传情况</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燃气事故情况</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液化石油气经营企业瓶装燃气价格情况</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区燃气行业主管部门瓶装燃气供应站、服务点情况</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燃气行业主管部门安全检查情况</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燃气行业主管部门燃气事故情况</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燃气行业从业人员培训情况</w:t>
            </w:r>
          </w:p>
          <w:p>
            <w:pPr>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燃具气源适配性标识申领情况</w:t>
            </w:r>
          </w:p>
          <w:p>
            <w:pPr>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lang w:val="en-US" w:eastAsia="zh-CN"/>
              </w:rPr>
              <w:t>市行业主管部门行政许可事项</w:t>
            </w:r>
          </w:p>
        </w:tc>
        <w:tc>
          <w:tcPr>
            <w:tcW w:w="1305" w:type="dxa"/>
            <w:tcBorders>
              <w:tl2br w:val="nil"/>
              <w:tr2bl w:val="nil"/>
            </w:tcBorders>
            <w:vAlign w:val="center"/>
          </w:tcPr>
          <w:p>
            <w:pPr>
              <w:pStyle w:val="4"/>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深圳市住房和建设局</w:t>
            </w:r>
          </w:p>
        </w:tc>
        <w:tc>
          <w:tcPr>
            <w:tcW w:w="1980" w:type="dxa"/>
            <w:tcBorders>
              <w:tl2br w:val="nil"/>
              <w:tr2bl w:val="nil"/>
            </w:tcBorders>
            <w:vAlign w:val="center"/>
          </w:tcPr>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"_液化石油气经营企业基本情况表"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01表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"_2、天然气经营企业基本情况表"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02表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"_燃具安装维修企业调查表"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03表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"_4、燃气基础设施在建工程情况"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04表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"_液化石油气经营企业购、销情况_"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05表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"_天然气经营企业购、销情况"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06表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"_液化石油气经营企业供应用户情况_"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07表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"_天然气经营企业供应用户情况"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08表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"_天然气管网建设情况"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09表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"_燃气安全宣传情况"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10表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"_燃气经营企业安全生产事故情况"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11表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"_液化石油气经营企业瓶装燃气销售价格情况_"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12表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"_9、区燃气行业主管部门瓶装燃气供应站、服务点情况"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13表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"_10、燃气行业主管部门安全检查情况"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14表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"_11、燃气行业主管部门燃气事故情况"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15表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"_12、燃气行业从业人员培训情况"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16表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"_13、燃具气源适配性标识申领情况"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17表</w:t>
            </w:r>
            <w:r>
              <w:rPr>
                <w:rFonts w:hint="eastAsia" w:ascii="仿宋_GB2312" w:hAnsi="仿宋_GB2312" w:eastAsia="仿宋_GB2312" w:cs="仿宋_GB2312"/>
                <w:lang w:val="en-US" w:eastAsia="zh-CN"/>
              </w:rPr>
              <w:fldChar w:fldCharType="end"/>
            </w:r>
          </w:p>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"_14、市行业主管部门行政许可事项"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深建</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18表</w:t>
            </w:r>
            <w:r>
              <w:rPr>
                <w:rFonts w:hint="eastAsia" w:ascii="仿宋_GB2312" w:hAnsi="仿宋_GB2312" w:eastAsia="仿宋_GB2312" w:cs="仿宋_GB2312"/>
                <w:lang w:val="en-US" w:eastAsia="zh-CN"/>
              </w:rPr>
              <w:fldChar w:fldCharType="end"/>
            </w:r>
          </w:p>
        </w:tc>
        <w:tc>
          <w:tcPr>
            <w:tcW w:w="1530" w:type="dxa"/>
            <w:tcBorders>
              <w:tl2br w:val="nil"/>
              <w:tr2bl w:val="nil"/>
            </w:tcBorders>
            <w:vAlign w:val="center"/>
          </w:tcPr>
          <w:p>
            <w:pPr>
              <w:jc w:val="center"/>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深统法字〔202</w:t>
            </w:r>
            <w:r>
              <w:rPr>
                <w:rFonts w:hint="default" w:ascii="仿宋_GB2312" w:hAnsi="仿宋_GB2312" w:eastAsia="仿宋_GB2312" w:cs="仿宋_GB2312"/>
                <w:b w:val="0"/>
                <w:bCs/>
                <w:sz w:val="21"/>
                <w:szCs w:val="21"/>
                <w:lang w:val="en-US" w:eastAsia="zh-CN"/>
              </w:rPr>
              <w:t>5</w:t>
            </w:r>
            <w:r>
              <w:rPr>
                <w:rFonts w:hint="eastAsia" w:ascii="仿宋_GB2312" w:hAnsi="仿宋_GB2312" w:eastAsia="仿宋_GB2312" w:cs="仿宋_GB2312"/>
                <w:b w:val="0"/>
                <w:bCs/>
                <w:sz w:val="21"/>
                <w:szCs w:val="21"/>
                <w:lang w:val="en-US" w:eastAsia="zh-CN"/>
              </w:rPr>
              <w:t>〕</w:t>
            </w:r>
            <w:r>
              <w:rPr>
                <w:rFonts w:hint="default" w:ascii="仿宋_GB2312" w:hAnsi="仿宋_GB2312" w:eastAsia="仿宋_GB2312" w:cs="仿宋_GB2312"/>
                <w:b w:val="0"/>
                <w:bCs/>
                <w:sz w:val="21"/>
                <w:szCs w:val="21"/>
                <w:lang w:eastAsia="zh-CN"/>
              </w:rPr>
              <w:t>12</w:t>
            </w:r>
            <w:r>
              <w:rPr>
                <w:rFonts w:hint="eastAsia" w:ascii="仿宋_GB2312" w:hAnsi="仿宋_GB2312" w:eastAsia="仿宋_GB2312" w:cs="仿宋_GB2312"/>
                <w:b w:val="0"/>
                <w:bCs/>
                <w:sz w:val="21"/>
                <w:szCs w:val="21"/>
                <w:lang w:val="en-US" w:eastAsia="zh-CN"/>
              </w:rPr>
              <w:t>号</w:t>
            </w:r>
          </w:p>
        </w:tc>
        <w:tc>
          <w:tcPr>
            <w:tcW w:w="1395"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批准时间:202</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1</w:t>
            </w:r>
            <w:r>
              <w:rPr>
                <w:rFonts w:hint="default" w:ascii="仿宋_GB2312" w:hAnsi="仿宋_GB2312" w:eastAsia="仿宋_GB2312" w:cs="仿宋_GB2312"/>
                <w:kern w:val="0"/>
                <w:sz w:val="21"/>
                <w:szCs w:val="21"/>
                <w:lang w:eastAsia="zh-CN"/>
              </w:rPr>
              <w:t>2</w:t>
            </w:r>
            <w:r>
              <w:rPr>
                <w:rFonts w:hint="eastAsia" w:ascii="仿宋_GB2312" w:hAnsi="仿宋_GB2312" w:eastAsia="仿宋_GB2312" w:cs="仿宋_GB2312"/>
                <w:kern w:val="0"/>
                <w:sz w:val="21"/>
                <w:szCs w:val="21"/>
                <w:lang w:val="en-US" w:eastAsia="zh-CN"/>
              </w:rPr>
              <w:t>月</w:t>
            </w:r>
            <w:r>
              <w:rPr>
                <w:rFonts w:hint="default" w:ascii="仿宋_GB2312" w:hAnsi="仿宋_GB2312" w:eastAsia="仿宋_GB2312" w:cs="仿宋_GB2312"/>
                <w:kern w:val="0"/>
                <w:sz w:val="21"/>
                <w:szCs w:val="21"/>
                <w:lang w:eastAsia="zh-CN"/>
              </w:rPr>
              <w:t>19</w:t>
            </w:r>
            <w:r>
              <w:rPr>
                <w:rFonts w:hint="eastAsia" w:ascii="仿宋_GB2312" w:hAnsi="仿宋_GB2312" w:eastAsia="仿宋_GB2312" w:cs="仿宋_GB2312"/>
                <w:kern w:val="0"/>
                <w:sz w:val="21"/>
                <w:szCs w:val="21"/>
                <w:lang w:val="en-US" w:eastAsia="zh-CN"/>
              </w:rPr>
              <w:t>日</w:t>
            </w:r>
          </w:p>
        </w:tc>
        <w:tc>
          <w:tcPr>
            <w:tcW w:w="1500" w:type="dxa"/>
            <w:tcBorders>
              <w:tl2br w:val="nil"/>
              <w:tr2bl w:val="nil"/>
            </w:tcBorders>
            <w:vAlign w:val="center"/>
          </w:tcPr>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有效期至：202</w:t>
            </w:r>
            <w:r>
              <w:rPr>
                <w:rFonts w:hint="default" w:ascii="仿宋_GB2312" w:hAnsi="仿宋_GB2312" w:eastAsia="仿宋_GB2312" w:cs="仿宋_GB2312"/>
                <w:kern w:val="0"/>
                <w:sz w:val="21"/>
                <w:szCs w:val="21"/>
                <w:lang w:eastAsia="zh-CN"/>
              </w:rPr>
              <w:t>6</w:t>
            </w:r>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3</w:t>
            </w:r>
            <w:r>
              <w:rPr>
                <w:rFonts w:hint="eastAsia" w:ascii="仿宋_GB2312" w:hAnsi="仿宋_GB2312" w:eastAsia="仿宋_GB2312" w:cs="仿宋_GB2312"/>
                <w:kern w:val="0"/>
                <w:sz w:val="21"/>
                <w:szCs w:val="21"/>
                <w:lang w:val="en-US" w:eastAsia="zh-CN"/>
              </w:rPr>
              <w:t>月31日（年报）、</w:t>
            </w:r>
          </w:p>
          <w:p>
            <w:pPr>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202</w:t>
            </w:r>
            <w:r>
              <w:rPr>
                <w:rFonts w:hint="default" w:ascii="仿宋_GB2312" w:hAnsi="仿宋_GB2312" w:eastAsia="仿宋_GB2312" w:cs="仿宋_GB2312"/>
                <w:kern w:val="0"/>
                <w:sz w:val="21"/>
                <w:szCs w:val="21"/>
                <w:lang w:eastAsia="zh-CN"/>
              </w:rPr>
              <w:t>7</w:t>
            </w:r>
            <w:bookmarkStart w:id="0" w:name="_GoBack"/>
            <w:bookmarkEnd w:id="0"/>
            <w:r>
              <w:rPr>
                <w:rFonts w:hint="eastAsia" w:ascii="仿宋_GB2312" w:hAnsi="仿宋_GB2312" w:eastAsia="仿宋_GB2312" w:cs="仿宋_GB2312"/>
                <w:kern w:val="0"/>
                <w:sz w:val="21"/>
                <w:szCs w:val="21"/>
                <w:lang w:val="en-US" w:eastAsia="zh-CN"/>
              </w:rPr>
              <w:t>年</w:t>
            </w:r>
            <w:r>
              <w:rPr>
                <w:rFonts w:hint="default" w:ascii="仿宋_GB2312" w:hAnsi="仿宋_GB2312" w:eastAsia="仿宋_GB2312" w:cs="仿宋_GB2312"/>
                <w:kern w:val="0"/>
                <w:sz w:val="21"/>
                <w:szCs w:val="21"/>
                <w:lang w:eastAsia="zh-CN"/>
              </w:rPr>
              <w:t>5</w:t>
            </w:r>
            <w:r>
              <w:rPr>
                <w:rFonts w:hint="eastAsia" w:ascii="仿宋_GB2312" w:hAnsi="仿宋_GB2312" w:eastAsia="仿宋_GB2312" w:cs="仿宋_GB2312"/>
                <w:kern w:val="0"/>
                <w:sz w:val="21"/>
                <w:szCs w:val="21"/>
                <w:lang w:val="en-US" w:eastAsia="zh-CN"/>
              </w:rPr>
              <w:t>月31日（季报、月报）</w:t>
            </w:r>
          </w:p>
          <w:p>
            <w:pPr>
              <w:jc w:val="center"/>
              <w:rPr>
                <w:rFonts w:hint="eastAsia" w:ascii="仿宋_GB2312" w:hAnsi="仿宋_GB2312" w:eastAsia="仿宋_GB2312" w:cs="仿宋_GB2312"/>
                <w:kern w:val="0"/>
                <w:sz w:val="21"/>
                <w:szCs w:val="21"/>
                <w:lang w:val="en-US" w:eastAsia="zh-CN"/>
              </w:rPr>
            </w:pPr>
          </w:p>
        </w:tc>
      </w:tr>
    </w:tbl>
    <w:p>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鼎书宋二">
    <w:altName w:val="方正书宋_GBK"/>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4F7EC1"/>
    <w:rsid w:val="005C3569"/>
    <w:rsid w:val="008150C4"/>
    <w:rsid w:val="018A6385"/>
    <w:rsid w:val="03FF6DE8"/>
    <w:rsid w:val="05557CE7"/>
    <w:rsid w:val="05934C33"/>
    <w:rsid w:val="08A55D68"/>
    <w:rsid w:val="0A3D3169"/>
    <w:rsid w:val="0BFD1FBD"/>
    <w:rsid w:val="0D216C18"/>
    <w:rsid w:val="12481EE0"/>
    <w:rsid w:val="134672C7"/>
    <w:rsid w:val="141906E0"/>
    <w:rsid w:val="15007115"/>
    <w:rsid w:val="15C70BE7"/>
    <w:rsid w:val="15E27394"/>
    <w:rsid w:val="162C03C4"/>
    <w:rsid w:val="17180ABA"/>
    <w:rsid w:val="18433D6D"/>
    <w:rsid w:val="18892D16"/>
    <w:rsid w:val="1CCA6731"/>
    <w:rsid w:val="1DCD422B"/>
    <w:rsid w:val="1DDF25A7"/>
    <w:rsid w:val="1DFEE92E"/>
    <w:rsid w:val="1E73673E"/>
    <w:rsid w:val="1ECA98DD"/>
    <w:rsid w:val="22080C9A"/>
    <w:rsid w:val="239443AC"/>
    <w:rsid w:val="243C2E7E"/>
    <w:rsid w:val="286A233F"/>
    <w:rsid w:val="29913075"/>
    <w:rsid w:val="2A46778C"/>
    <w:rsid w:val="2DA32173"/>
    <w:rsid w:val="2E6B7095"/>
    <w:rsid w:val="2E8662DC"/>
    <w:rsid w:val="2F7FEC36"/>
    <w:rsid w:val="2FDA0324"/>
    <w:rsid w:val="3024634F"/>
    <w:rsid w:val="306E2D3E"/>
    <w:rsid w:val="31055A7E"/>
    <w:rsid w:val="31C1504E"/>
    <w:rsid w:val="32E7E72A"/>
    <w:rsid w:val="334519E4"/>
    <w:rsid w:val="34EFD862"/>
    <w:rsid w:val="3636704B"/>
    <w:rsid w:val="367A51BE"/>
    <w:rsid w:val="372FAEBC"/>
    <w:rsid w:val="38C540FA"/>
    <w:rsid w:val="3A4C287E"/>
    <w:rsid w:val="3A5F718A"/>
    <w:rsid w:val="3C4F7EC1"/>
    <w:rsid w:val="3D6D7BD0"/>
    <w:rsid w:val="3DE071D3"/>
    <w:rsid w:val="3E3F1628"/>
    <w:rsid w:val="3E646B87"/>
    <w:rsid w:val="3F7B67FD"/>
    <w:rsid w:val="40F216A5"/>
    <w:rsid w:val="445D6282"/>
    <w:rsid w:val="44B245FB"/>
    <w:rsid w:val="481C4EEF"/>
    <w:rsid w:val="494A71FC"/>
    <w:rsid w:val="4B406B1F"/>
    <w:rsid w:val="4B7C7C4A"/>
    <w:rsid w:val="4CD75D27"/>
    <w:rsid w:val="4CF502DF"/>
    <w:rsid w:val="4D3D6FCF"/>
    <w:rsid w:val="4DB57E10"/>
    <w:rsid w:val="4DD78F15"/>
    <w:rsid w:val="4EA37BB4"/>
    <w:rsid w:val="4EE62F64"/>
    <w:rsid w:val="4EEA4915"/>
    <w:rsid w:val="4EEE5049"/>
    <w:rsid w:val="4F093433"/>
    <w:rsid w:val="505B3603"/>
    <w:rsid w:val="537F2B3C"/>
    <w:rsid w:val="5505384E"/>
    <w:rsid w:val="56D619F7"/>
    <w:rsid w:val="56FDB373"/>
    <w:rsid w:val="58ED23EB"/>
    <w:rsid w:val="5BAB6245"/>
    <w:rsid w:val="5C2658C3"/>
    <w:rsid w:val="5DFF3A0F"/>
    <w:rsid w:val="5F6B1F48"/>
    <w:rsid w:val="62402BAF"/>
    <w:rsid w:val="64971D17"/>
    <w:rsid w:val="64AD7B5E"/>
    <w:rsid w:val="64EDDD98"/>
    <w:rsid w:val="65C6299E"/>
    <w:rsid w:val="69FF0918"/>
    <w:rsid w:val="6A4B0E0E"/>
    <w:rsid w:val="6B387E7B"/>
    <w:rsid w:val="6B467D0A"/>
    <w:rsid w:val="6E4F94E1"/>
    <w:rsid w:val="6EA06795"/>
    <w:rsid w:val="6EE5205E"/>
    <w:rsid w:val="6F812639"/>
    <w:rsid w:val="6FF262CE"/>
    <w:rsid w:val="6FFE0FE1"/>
    <w:rsid w:val="71F700DD"/>
    <w:rsid w:val="735256A5"/>
    <w:rsid w:val="73FFFBDB"/>
    <w:rsid w:val="75A97EBB"/>
    <w:rsid w:val="76707DED"/>
    <w:rsid w:val="7750682E"/>
    <w:rsid w:val="79C92AE1"/>
    <w:rsid w:val="79F808DD"/>
    <w:rsid w:val="7B7D358A"/>
    <w:rsid w:val="7BBCDC6A"/>
    <w:rsid w:val="7D69E32C"/>
    <w:rsid w:val="7DD3D74B"/>
    <w:rsid w:val="7DEA4009"/>
    <w:rsid w:val="7DFF0A6F"/>
    <w:rsid w:val="7E2FFE53"/>
    <w:rsid w:val="7E4A6976"/>
    <w:rsid w:val="7EB788E0"/>
    <w:rsid w:val="7EFE4912"/>
    <w:rsid w:val="7F7FFEE0"/>
    <w:rsid w:val="7FB9929C"/>
    <w:rsid w:val="7FBE07B2"/>
    <w:rsid w:val="7FDD6E68"/>
    <w:rsid w:val="7FDF397D"/>
    <w:rsid w:val="7FDFBBFE"/>
    <w:rsid w:val="7FF52CD3"/>
    <w:rsid w:val="7FFFFBF2"/>
    <w:rsid w:val="8DFF76AF"/>
    <w:rsid w:val="8E79BC8A"/>
    <w:rsid w:val="97F6679A"/>
    <w:rsid w:val="9ABB18DA"/>
    <w:rsid w:val="A7B76FCB"/>
    <w:rsid w:val="AAEF0381"/>
    <w:rsid w:val="AFFFBA01"/>
    <w:rsid w:val="BDFFE4F2"/>
    <w:rsid w:val="BEFB8D44"/>
    <w:rsid w:val="BF5C692A"/>
    <w:rsid w:val="BFEF009F"/>
    <w:rsid w:val="DB4B7156"/>
    <w:rsid w:val="DEFA9173"/>
    <w:rsid w:val="DFEFC951"/>
    <w:rsid w:val="E3F70E5A"/>
    <w:rsid w:val="EBAB54DB"/>
    <w:rsid w:val="EBF3621B"/>
    <w:rsid w:val="EDFFF8EF"/>
    <w:rsid w:val="EFF27C8A"/>
    <w:rsid w:val="EFFE9A86"/>
    <w:rsid w:val="F3AFD9D8"/>
    <w:rsid w:val="F3DF8D95"/>
    <w:rsid w:val="F4FB39F9"/>
    <w:rsid w:val="F75BACB8"/>
    <w:rsid w:val="F7E77146"/>
    <w:rsid w:val="FD1FC916"/>
    <w:rsid w:val="FDD53A20"/>
    <w:rsid w:val="FEEFE9C3"/>
    <w:rsid w:val="FF7F8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Normal Indent"/>
    <w:basedOn w:val="1"/>
    <w:qFormat/>
    <w:uiPriority w:val="0"/>
    <w:pPr>
      <w:ind w:firstLine="630"/>
    </w:pPr>
    <w:rPr>
      <w:kern w:val="0"/>
    </w:rPr>
  </w:style>
  <w:style w:type="paragraph" w:styleId="4">
    <w:name w:val="Body Text"/>
    <w:basedOn w:val="1"/>
    <w:next w:val="1"/>
    <w:qFormat/>
    <w:uiPriority w:val="0"/>
    <w:pPr>
      <w:spacing w:after="120"/>
    </w:pPr>
  </w:style>
  <w:style w:type="paragraph" w:styleId="5">
    <w:name w:val="Date"/>
    <w:basedOn w:val="1"/>
    <w:next w:val="1"/>
    <w:qFormat/>
    <w:uiPriority w:val="0"/>
    <w:rPr>
      <w:rFonts w:ascii="文鼎书宋二" w:eastAsia="文鼎书宋二"/>
      <w:sz w:val="18"/>
    </w:rPr>
  </w:style>
  <w:style w:type="paragraph" w:styleId="6">
    <w:name w:val="Balloon Text"/>
    <w:basedOn w:val="1"/>
    <w:semiHidden/>
    <w:qFormat/>
    <w:uiPriority w:val="0"/>
    <w:rPr>
      <w:sz w:val="18"/>
      <w:szCs w:val="18"/>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awspan"/>
    <w:basedOn w:val="9"/>
    <w:qFormat/>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2020-04-21T01:45:00Z</dcterms:created>
  <dc:creator>汪红艳</dc:creator>
  <cp:lastModifiedBy>why</cp:lastModifiedBy>
  <cp:lastPrinted>2022-01-12T01:46:00Z</cp:lastPrinted>
  <dcterms:modified xsi:type="dcterms:W3CDTF">2025-12-22T09:45:05Z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